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A759" w14:textId="427800D0" w:rsidR="00DB194B" w:rsidRPr="00DB194B" w:rsidRDefault="006B1D1D" w:rsidP="00DB194B">
      <w:pPr>
        <w:pStyle w:val="Rubrik2"/>
        <w:rPr>
          <w:lang w:val="en-GB"/>
        </w:rPr>
      </w:pPr>
      <w:r>
        <w:rPr>
          <w:lang w:val="en-GB"/>
        </w:rPr>
        <w:t xml:space="preserve">The olof palme international center </w:t>
      </w:r>
      <w:r w:rsidR="00DB194B" w:rsidRPr="00DB194B">
        <w:rPr>
          <w:lang w:val="en-GB"/>
        </w:rPr>
        <w:t>INSTRUCT</w:t>
      </w:r>
      <w:r w:rsidR="00DB194B">
        <w:rPr>
          <w:lang w:val="en-GB"/>
        </w:rPr>
        <w:t xml:space="preserve">ION </w:t>
      </w:r>
      <w:r w:rsidR="009C331C">
        <w:rPr>
          <w:lang w:val="en-GB"/>
        </w:rPr>
        <w:t>of</w:t>
      </w:r>
      <w:r w:rsidR="00DB194B">
        <w:rPr>
          <w:lang w:val="en-GB"/>
        </w:rPr>
        <w:t xml:space="preserve"> </w:t>
      </w:r>
      <w:r w:rsidR="005B3AC2">
        <w:rPr>
          <w:lang w:val="en-GB"/>
        </w:rPr>
        <w:t>use</w:t>
      </w:r>
      <w:r w:rsidR="00DB194B">
        <w:rPr>
          <w:lang w:val="en-GB"/>
        </w:rPr>
        <w:t xml:space="preserve"> AND REPORTING No admin </w:t>
      </w:r>
      <w:r w:rsidR="004707D6">
        <w:rPr>
          <w:lang w:val="en-GB"/>
        </w:rPr>
        <w:t>funds</w:t>
      </w:r>
      <w:r w:rsidR="00DB194B">
        <w:rPr>
          <w:lang w:val="en-GB"/>
        </w:rPr>
        <w:t xml:space="preserve"> CSO </w:t>
      </w:r>
    </w:p>
    <w:p w14:paraId="68F4C582" w14:textId="282981D9" w:rsidR="00DB194B" w:rsidRDefault="00DB194B" w:rsidP="00DB194B">
      <w:pPr>
        <w:rPr>
          <w:lang w:val="en-GB"/>
        </w:rPr>
      </w:pPr>
      <w:bookmarkStart w:id="0" w:name="_GoBack"/>
      <w:bookmarkEnd w:id="0"/>
    </w:p>
    <w:p w14:paraId="5B67172E" w14:textId="794C7EBA" w:rsidR="00DB194B" w:rsidRDefault="00416F8B" w:rsidP="00DB194B">
      <w:pPr>
        <w:rPr>
          <w:lang w:val="en-GB"/>
        </w:rPr>
      </w:pPr>
      <w:r>
        <w:rPr>
          <w:lang w:val="en-GB"/>
        </w:rPr>
        <w:t>By engaging in</w:t>
      </w:r>
      <w:r w:rsidR="001636B7">
        <w:rPr>
          <w:lang w:val="en-GB"/>
        </w:rPr>
        <w:t xml:space="preserve"> </w:t>
      </w:r>
      <w:r>
        <w:rPr>
          <w:lang w:val="en-GB"/>
        </w:rPr>
        <w:t>N</w:t>
      </w:r>
      <w:r w:rsidR="001636B7">
        <w:rPr>
          <w:lang w:val="en-GB"/>
        </w:rPr>
        <w:t xml:space="preserve">o </w:t>
      </w:r>
      <w:r>
        <w:rPr>
          <w:lang w:val="en-GB"/>
        </w:rPr>
        <w:t>A</w:t>
      </w:r>
      <w:r w:rsidR="00DB194B">
        <w:rPr>
          <w:lang w:val="en-GB"/>
        </w:rPr>
        <w:t>dmin projects</w:t>
      </w:r>
      <w:r w:rsidR="001636B7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="001636B7">
        <w:rPr>
          <w:lang w:val="en-GB"/>
        </w:rPr>
        <w:t xml:space="preserve">Swedish </w:t>
      </w:r>
      <w:r>
        <w:rPr>
          <w:lang w:val="en-GB"/>
        </w:rPr>
        <w:t>M</w:t>
      </w:r>
      <w:r w:rsidR="001636B7">
        <w:rPr>
          <w:lang w:val="en-GB"/>
        </w:rPr>
        <w:t xml:space="preserve">ember </w:t>
      </w:r>
      <w:r>
        <w:rPr>
          <w:lang w:val="en-GB"/>
        </w:rPr>
        <w:t>O</w:t>
      </w:r>
      <w:r w:rsidR="001636B7">
        <w:rPr>
          <w:lang w:val="en-GB"/>
        </w:rPr>
        <w:t>rganisation (MO) contribute</w:t>
      </w:r>
      <w:r>
        <w:rPr>
          <w:lang w:val="en-GB"/>
        </w:rPr>
        <w:t>s</w:t>
      </w:r>
      <w:r w:rsidR="001636B7">
        <w:rPr>
          <w:lang w:val="en-GB"/>
        </w:rPr>
        <w:t xml:space="preserve"> to local project implementation </w:t>
      </w:r>
      <w:r>
        <w:rPr>
          <w:lang w:val="en-GB"/>
        </w:rPr>
        <w:t>by transfer of knowledge and networks</w:t>
      </w:r>
      <w:r w:rsidR="001636B7">
        <w:rPr>
          <w:lang w:val="en-GB"/>
        </w:rPr>
        <w:t>.</w:t>
      </w:r>
      <w:r w:rsidR="003F01D1">
        <w:rPr>
          <w:lang w:val="en-GB"/>
        </w:rPr>
        <w:t xml:space="preserve"> The</w:t>
      </w:r>
      <w:r w:rsidR="001636B7">
        <w:rPr>
          <w:lang w:val="en-GB"/>
        </w:rPr>
        <w:t xml:space="preserve"> </w:t>
      </w:r>
      <w:r>
        <w:rPr>
          <w:lang w:val="en-GB"/>
        </w:rPr>
        <w:t>MO</w:t>
      </w:r>
      <w:r w:rsidR="001636B7">
        <w:rPr>
          <w:lang w:val="en-GB"/>
        </w:rPr>
        <w:t xml:space="preserve"> participate in project planning and report their costs and goal achievement to the Palme Center (OPC). </w:t>
      </w:r>
      <w:r>
        <w:rPr>
          <w:lang w:val="en-GB"/>
        </w:rPr>
        <w:t>In turn, the l</w:t>
      </w:r>
      <w:r w:rsidR="001636B7">
        <w:rPr>
          <w:lang w:val="en-GB"/>
        </w:rPr>
        <w:t xml:space="preserve">ocal organisation (PO) and OPC bear </w:t>
      </w:r>
      <w:r>
        <w:rPr>
          <w:lang w:val="en-GB"/>
        </w:rPr>
        <w:t xml:space="preserve">reporting </w:t>
      </w:r>
      <w:r w:rsidR="001636B7">
        <w:rPr>
          <w:lang w:val="en-GB"/>
        </w:rPr>
        <w:t>responsibilit</w:t>
      </w:r>
      <w:r>
        <w:rPr>
          <w:lang w:val="en-GB"/>
        </w:rPr>
        <w:t>ies</w:t>
      </w:r>
      <w:r w:rsidR="001636B7">
        <w:rPr>
          <w:lang w:val="en-GB"/>
        </w:rPr>
        <w:t xml:space="preserve"> </w:t>
      </w:r>
      <w:r>
        <w:rPr>
          <w:lang w:val="en-GB"/>
        </w:rPr>
        <w:t>vis-à-vis the</w:t>
      </w:r>
      <w:r w:rsidR="001636B7">
        <w:rPr>
          <w:lang w:val="en-GB"/>
        </w:rPr>
        <w:t xml:space="preserve"> Swedish Agency for Development Cooperation (</w:t>
      </w:r>
      <w:proofErr w:type="spellStart"/>
      <w:r w:rsidR="001636B7">
        <w:rPr>
          <w:lang w:val="en-GB"/>
        </w:rPr>
        <w:t>Sida</w:t>
      </w:r>
      <w:proofErr w:type="spellEnd"/>
      <w:r w:rsidR="001636B7">
        <w:rPr>
          <w:lang w:val="en-GB"/>
        </w:rPr>
        <w:t xml:space="preserve">). </w:t>
      </w:r>
    </w:p>
    <w:p w14:paraId="16456901" w14:textId="349FDB19" w:rsidR="001636B7" w:rsidRDefault="00416F8B" w:rsidP="00DB194B">
      <w:pPr>
        <w:rPr>
          <w:lang w:val="en-GB"/>
        </w:rPr>
      </w:pPr>
      <w:r>
        <w:rPr>
          <w:lang w:val="en-GB"/>
        </w:rPr>
        <w:t>All p</w:t>
      </w:r>
      <w:r w:rsidR="001636B7">
        <w:rPr>
          <w:lang w:val="en-GB"/>
        </w:rPr>
        <w:t xml:space="preserve">roject funds </w:t>
      </w:r>
      <w:r>
        <w:rPr>
          <w:lang w:val="en-GB"/>
        </w:rPr>
        <w:t>originate</w:t>
      </w:r>
      <w:r w:rsidR="001636B7">
        <w:rPr>
          <w:lang w:val="en-GB"/>
        </w:rPr>
        <w:t xml:space="preserve"> from Swedish taxpayers’ money</w:t>
      </w:r>
      <w:r>
        <w:rPr>
          <w:lang w:val="en-GB"/>
        </w:rPr>
        <w:t xml:space="preserve"> and should therefore </w:t>
      </w:r>
      <w:r w:rsidR="001636B7">
        <w:rPr>
          <w:lang w:val="en-GB"/>
        </w:rPr>
        <w:t xml:space="preserve">be spent responsibly and transparently. </w:t>
      </w:r>
      <w:r>
        <w:rPr>
          <w:lang w:val="en-GB"/>
        </w:rPr>
        <w:t>This</w:t>
      </w:r>
      <w:r w:rsidR="001636B7">
        <w:rPr>
          <w:lang w:val="en-GB"/>
        </w:rPr>
        <w:t xml:space="preserve"> </w:t>
      </w:r>
      <w:r w:rsidR="00E26B71">
        <w:rPr>
          <w:lang w:val="en-GB"/>
        </w:rPr>
        <w:t>instruction</w:t>
      </w:r>
      <w:r w:rsidR="00F754C5">
        <w:rPr>
          <w:lang w:val="en-GB"/>
        </w:rPr>
        <w:t xml:space="preserve"> </w:t>
      </w:r>
      <w:r>
        <w:rPr>
          <w:lang w:val="en-GB"/>
        </w:rPr>
        <w:t xml:space="preserve">guides MOs to </w:t>
      </w:r>
      <w:r w:rsidR="00F754C5">
        <w:rPr>
          <w:lang w:val="en-GB"/>
        </w:rPr>
        <w:t>use</w:t>
      </w:r>
      <w:r>
        <w:rPr>
          <w:lang w:val="en-GB"/>
        </w:rPr>
        <w:t xml:space="preserve"> and report their funds in a responsible and transparent manner. </w:t>
      </w:r>
    </w:p>
    <w:p w14:paraId="70067936" w14:textId="32391E5C" w:rsidR="001636B7" w:rsidRDefault="00416F8B" w:rsidP="00DB194B">
      <w:pPr>
        <w:rPr>
          <w:lang w:val="en-GB"/>
        </w:rPr>
      </w:pPr>
      <w:r>
        <w:rPr>
          <w:lang w:val="en-GB"/>
        </w:rPr>
        <w:t xml:space="preserve">Note that </w:t>
      </w:r>
      <w:r w:rsidR="001636B7">
        <w:rPr>
          <w:lang w:val="en-GB"/>
        </w:rPr>
        <w:t xml:space="preserve">No </w:t>
      </w:r>
      <w:r>
        <w:rPr>
          <w:lang w:val="en-GB"/>
        </w:rPr>
        <w:t>A</w:t>
      </w:r>
      <w:r w:rsidR="001636B7">
        <w:rPr>
          <w:lang w:val="en-GB"/>
        </w:rPr>
        <w:t xml:space="preserve">dmin projects are not completely exempted </w:t>
      </w:r>
      <w:r>
        <w:rPr>
          <w:lang w:val="en-GB"/>
        </w:rPr>
        <w:t xml:space="preserve">from </w:t>
      </w:r>
      <w:r w:rsidR="001636B7">
        <w:rPr>
          <w:lang w:val="en-GB"/>
        </w:rPr>
        <w:t xml:space="preserve">administration. </w:t>
      </w:r>
      <w:r w:rsidR="002B016E">
        <w:rPr>
          <w:lang w:val="en-GB"/>
        </w:rPr>
        <w:t xml:space="preserve">In order to achieve project objectives, MOs </w:t>
      </w:r>
      <w:r>
        <w:rPr>
          <w:lang w:val="en-GB"/>
        </w:rPr>
        <w:t>report their project costs in accordance with their planned and approved bu</w:t>
      </w:r>
      <w:r w:rsidR="000102FF">
        <w:rPr>
          <w:lang w:val="en-GB"/>
        </w:rPr>
        <w:t>dget and activity plan</w:t>
      </w:r>
      <w:r w:rsidR="002B016E">
        <w:rPr>
          <w:lang w:val="en-GB"/>
        </w:rPr>
        <w:t xml:space="preserve">. MOs </w:t>
      </w:r>
      <w:r w:rsidR="000102FF">
        <w:rPr>
          <w:lang w:val="en-GB"/>
        </w:rPr>
        <w:t xml:space="preserve">that engage in No Admin projects </w:t>
      </w:r>
      <w:r w:rsidR="002B016E">
        <w:rPr>
          <w:lang w:val="en-GB"/>
        </w:rPr>
        <w:t xml:space="preserve">are however </w:t>
      </w:r>
      <w:r w:rsidR="000102FF">
        <w:rPr>
          <w:lang w:val="en-GB"/>
        </w:rPr>
        <w:t xml:space="preserve">relieved from responsibilities relating to </w:t>
      </w:r>
      <w:proofErr w:type="spellStart"/>
      <w:r w:rsidR="000102FF">
        <w:rPr>
          <w:lang w:val="en-GB"/>
        </w:rPr>
        <w:t>Sida’s</w:t>
      </w:r>
      <w:proofErr w:type="spellEnd"/>
      <w:r w:rsidR="000102FF">
        <w:rPr>
          <w:lang w:val="en-GB"/>
        </w:rPr>
        <w:t xml:space="preserve"> reporting processes. </w:t>
      </w:r>
    </w:p>
    <w:p w14:paraId="544E8045" w14:textId="77777777" w:rsidR="000102FF" w:rsidRDefault="000102FF" w:rsidP="00DB194B">
      <w:pPr>
        <w:rPr>
          <w:lang w:val="en-GB"/>
        </w:rPr>
      </w:pPr>
    </w:p>
    <w:p w14:paraId="3EDC9101" w14:textId="6FB12B75" w:rsidR="002B016E" w:rsidRDefault="002B016E" w:rsidP="002B016E">
      <w:pPr>
        <w:pStyle w:val="Rubrik3"/>
        <w:rPr>
          <w:lang w:val="en-GB"/>
        </w:rPr>
      </w:pPr>
      <w:r>
        <w:rPr>
          <w:lang w:val="en-GB"/>
        </w:rPr>
        <w:t xml:space="preserve">Project stages  </w:t>
      </w:r>
    </w:p>
    <w:p w14:paraId="7ADD2D2C" w14:textId="121AF2FD" w:rsidR="002B016E" w:rsidRDefault="002B016E" w:rsidP="002B016E">
      <w:pPr>
        <w:rPr>
          <w:lang w:val="en-GB"/>
        </w:rPr>
      </w:pPr>
    </w:p>
    <w:p w14:paraId="2EE88D15" w14:textId="77D9F469" w:rsidR="002B016E" w:rsidRDefault="002B016E" w:rsidP="002B016E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MOs </w:t>
      </w:r>
      <w:r w:rsidR="000102FF">
        <w:rPr>
          <w:lang w:val="en-GB"/>
        </w:rPr>
        <w:t xml:space="preserve">submit </w:t>
      </w:r>
      <w:r w:rsidR="00FB31C1">
        <w:rPr>
          <w:lang w:val="en-GB"/>
        </w:rPr>
        <w:t>the” Budget</w:t>
      </w:r>
      <w:r w:rsidRPr="00980A31">
        <w:rPr>
          <w:lang w:val="en-GB"/>
        </w:rPr>
        <w:t xml:space="preserve"> Application for No</w:t>
      </w:r>
      <w:r>
        <w:rPr>
          <w:lang w:val="en-GB"/>
        </w:rPr>
        <w:t xml:space="preserve"> Admin CSO</w:t>
      </w:r>
      <w:r w:rsidR="001457CE">
        <w:rPr>
          <w:lang w:val="en-GB"/>
        </w:rPr>
        <w:t>”</w:t>
      </w:r>
      <w:r w:rsidR="000102FF">
        <w:rPr>
          <w:lang w:val="en-GB"/>
        </w:rPr>
        <w:t>, which serve as a basis for the</w:t>
      </w:r>
      <w:r w:rsidR="001457CE">
        <w:rPr>
          <w:lang w:val="en-GB"/>
        </w:rPr>
        <w:t xml:space="preserve"> Appendix 1 </w:t>
      </w:r>
      <w:r w:rsidR="00946091">
        <w:rPr>
          <w:lang w:val="en-GB"/>
        </w:rPr>
        <w:t>“</w:t>
      </w:r>
      <w:r w:rsidR="001457CE" w:rsidRPr="001457CE">
        <w:rPr>
          <w:lang w:val="en-GB"/>
        </w:rPr>
        <w:t>Agreement No Admin Project CSO</w:t>
      </w:r>
      <w:r w:rsidR="00946091">
        <w:rPr>
          <w:lang w:val="en-GB"/>
        </w:rPr>
        <w:t>”</w:t>
      </w:r>
      <w:r w:rsidR="000102FF">
        <w:rPr>
          <w:lang w:val="en-GB"/>
        </w:rPr>
        <w:t xml:space="preserve"> upon Programme Manager’s approval</w:t>
      </w:r>
      <w:r w:rsidR="00946091">
        <w:rPr>
          <w:lang w:val="en-GB"/>
        </w:rPr>
        <w:t xml:space="preserve">. </w:t>
      </w:r>
    </w:p>
    <w:p w14:paraId="136CB753" w14:textId="4D1F8F80" w:rsidR="00946091" w:rsidRDefault="000102FF" w:rsidP="001457CE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Note that </w:t>
      </w:r>
      <w:r w:rsidR="00B75AC5">
        <w:rPr>
          <w:lang w:val="en-GB"/>
        </w:rPr>
        <w:t>the” Budget</w:t>
      </w:r>
      <w:r w:rsidR="001457CE" w:rsidRPr="00980A31">
        <w:rPr>
          <w:lang w:val="en-GB"/>
        </w:rPr>
        <w:t xml:space="preserve"> Application for No</w:t>
      </w:r>
      <w:r w:rsidR="001457CE">
        <w:rPr>
          <w:lang w:val="en-GB"/>
        </w:rPr>
        <w:t xml:space="preserve"> Admin CSO” must contain all MO</w:t>
      </w:r>
      <w:r w:rsidR="00BD7F62">
        <w:rPr>
          <w:lang w:val="en-GB"/>
        </w:rPr>
        <w:t>´s</w:t>
      </w:r>
      <w:r w:rsidR="001457CE">
        <w:rPr>
          <w:lang w:val="en-GB"/>
        </w:rPr>
        <w:t xml:space="preserve"> contact details, including </w:t>
      </w:r>
      <w:r>
        <w:rPr>
          <w:lang w:val="en-GB"/>
        </w:rPr>
        <w:t>invoice address for the payment of MO</w:t>
      </w:r>
      <w:r w:rsidR="005F1002">
        <w:rPr>
          <w:lang w:val="en-GB"/>
        </w:rPr>
        <w:t>´</w:t>
      </w:r>
      <w:r>
        <w:rPr>
          <w:lang w:val="en-GB"/>
        </w:rPr>
        <w:t xml:space="preserve">s own contribution, and extract from the minutes that confirm </w:t>
      </w:r>
      <w:r w:rsidR="001457CE">
        <w:rPr>
          <w:lang w:val="en-GB"/>
        </w:rPr>
        <w:t>authorised signatories</w:t>
      </w:r>
      <w:r>
        <w:rPr>
          <w:lang w:val="en-GB"/>
        </w:rPr>
        <w:t xml:space="preserve">. </w:t>
      </w:r>
    </w:p>
    <w:p w14:paraId="30FD4161" w14:textId="34370EF5" w:rsidR="00946091" w:rsidRDefault="00946091" w:rsidP="00946091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With the assistance of OPC Programme Managers, MO</w:t>
      </w:r>
      <w:r w:rsidR="000102FF">
        <w:rPr>
          <w:lang w:val="en-GB"/>
        </w:rPr>
        <w:t>s</w:t>
      </w:r>
      <w:r>
        <w:rPr>
          <w:lang w:val="en-GB"/>
        </w:rPr>
        <w:t xml:space="preserve"> complete Appendix </w:t>
      </w:r>
      <w:r w:rsidR="00A90064">
        <w:rPr>
          <w:lang w:val="en-GB"/>
        </w:rPr>
        <w:t>2 “</w:t>
      </w:r>
      <w:r>
        <w:rPr>
          <w:lang w:val="en-GB"/>
        </w:rPr>
        <w:t xml:space="preserve">No Admin Activity Plan”. Note that this document is the basis for annual reporting. </w:t>
      </w:r>
    </w:p>
    <w:p w14:paraId="6340F397" w14:textId="3C38A1F3" w:rsidR="001457CE" w:rsidRDefault="00946091" w:rsidP="001457CE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When above forms are correctly filled out and approved, OPC sends the agreement </w:t>
      </w:r>
      <w:r w:rsidR="000102FF">
        <w:rPr>
          <w:lang w:val="en-GB"/>
        </w:rPr>
        <w:t>to</w:t>
      </w:r>
      <w:r>
        <w:rPr>
          <w:lang w:val="en-GB"/>
        </w:rPr>
        <w:t xml:space="preserve"> MO</w:t>
      </w:r>
      <w:r w:rsidR="000102FF">
        <w:rPr>
          <w:lang w:val="en-GB"/>
        </w:rPr>
        <w:t xml:space="preserve"> for signing</w:t>
      </w:r>
      <w:r>
        <w:rPr>
          <w:lang w:val="en-GB"/>
        </w:rPr>
        <w:t xml:space="preserve">. </w:t>
      </w:r>
    </w:p>
    <w:p w14:paraId="726EDD8A" w14:textId="2247C2BC" w:rsidR="00946091" w:rsidRDefault="00946091" w:rsidP="001457CE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OPC sends annual invoices </w:t>
      </w:r>
      <w:r w:rsidR="000102FF">
        <w:rPr>
          <w:lang w:val="en-GB"/>
        </w:rPr>
        <w:t>to collect</w:t>
      </w:r>
      <w:r>
        <w:rPr>
          <w:lang w:val="en-GB"/>
        </w:rPr>
        <w:t xml:space="preserve"> MOs</w:t>
      </w:r>
      <w:r w:rsidR="000102FF">
        <w:rPr>
          <w:lang w:val="en-GB"/>
        </w:rPr>
        <w:t>’</w:t>
      </w:r>
      <w:r>
        <w:rPr>
          <w:lang w:val="en-GB"/>
        </w:rPr>
        <w:t xml:space="preserve"> own contribution, which is to be paid by </w:t>
      </w:r>
      <w:r w:rsidR="000102FF">
        <w:rPr>
          <w:lang w:val="en-GB"/>
        </w:rPr>
        <w:t>the MO</w:t>
      </w:r>
      <w:r>
        <w:rPr>
          <w:lang w:val="en-GB"/>
        </w:rPr>
        <w:t xml:space="preserve"> within 30 days. Note that the own contribution must be fundraised by MO</w:t>
      </w:r>
      <w:r w:rsidR="000102FF">
        <w:rPr>
          <w:lang w:val="en-GB"/>
        </w:rPr>
        <w:t>s</w:t>
      </w:r>
      <w:r>
        <w:rPr>
          <w:lang w:val="en-GB"/>
        </w:rPr>
        <w:t xml:space="preserve"> and </w:t>
      </w:r>
      <w:r w:rsidR="000102FF">
        <w:rPr>
          <w:lang w:val="en-GB"/>
        </w:rPr>
        <w:t>is not</w:t>
      </w:r>
      <w:r>
        <w:rPr>
          <w:lang w:val="en-GB"/>
        </w:rPr>
        <w:t xml:space="preserve"> reimburse</w:t>
      </w:r>
      <w:r w:rsidR="000102FF">
        <w:rPr>
          <w:lang w:val="en-GB"/>
        </w:rPr>
        <w:t xml:space="preserve">d in case of deviations in project implementation. </w:t>
      </w:r>
      <w:r>
        <w:rPr>
          <w:lang w:val="en-GB"/>
        </w:rPr>
        <w:t>I</w:t>
      </w:r>
      <w:r w:rsidR="000102FF">
        <w:rPr>
          <w:lang w:val="en-GB"/>
        </w:rPr>
        <w:t>nstead</w:t>
      </w:r>
      <w:r>
        <w:rPr>
          <w:lang w:val="en-GB"/>
        </w:rPr>
        <w:t>, MOs</w:t>
      </w:r>
      <w:r w:rsidR="000102FF">
        <w:rPr>
          <w:lang w:val="en-GB"/>
        </w:rPr>
        <w:t>’</w:t>
      </w:r>
      <w:r>
        <w:rPr>
          <w:lang w:val="en-GB"/>
        </w:rPr>
        <w:t xml:space="preserve"> own contribution is transferred to the </w:t>
      </w:r>
      <w:r w:rsidR="00541EF9">
        <w:rPr>
          <w:lang w:val="en-GB"/>
        </w:rPr>
        <w:t>Swedish Labour Movement</w:t>
      </w:r>
      <w:r>
        <w:rPr>
          <w:lang w:val="en-GB"/>
        </w:rPr>
        <w:t xml:space="preserve"> Solidarity fund. </w:t>
      </w:r>
    </w:p>
    <w:p w14:paraId="4B5AD873" w14:textId="24D720AB" w:rsidR="00946091" w:rsidRPr="00401920" w:rsidRDefault="000102FF" w:rsidP="00946091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O</w:t>
      </w:r>
      <w:r w:rsidR="005304E2" w:rsidRPr="005304E2">
        <w:rPr>
          <w:lang w:val="en-GB"/>
        </w:rPr>
        <w:t xml:space="preserve">riginal receipts </w:t>
      </w:r>
      <w:r>
        <w:rPr>
          <w:lang w:val="en-GB"/>
        </w:rPr>
        <w:t>are</w:t>
      </w:r>
      <w:r w:rsidR="005304E2" w:rsidRPr="005304E2">
        <w:rPr>
          <w:lang w:val="en-GB"/>
        </w:rPr>
        <w:t xml:space="preserve"> enclosed to the annual invoice and </w:t>
      </w:r>
      <w:r>
        <w:rPr>
          <w:lang w:val="en-GB"/>
        </w:rPr>
        <w:t xml:space="preserve">a completed </w:t>
      </w:r>
      <w:r w:rsidR="005304E2" w:rsidRPr="005304E2">
        <w:rPr>
          <w:lang w:val="en-GB"/>
        </w:rPr>
        <w:t xml:space="preserve">“CSO Expenditure Specification No Admin” (available at </w:t>
      </w:r>
      <w:hyperlink r:id="rId10" w:history="1">
        <w:r w:rsidR="005304E2" w:rsidRPr="005304E2">
          <w:rPr>
            <w:rStyle w:val="Hyperlnk"/>
            <w:lang w:val="en-GB"/>
          </w:rPr>
          <w:t>www.palmecenter.se</w:t>
        </w:r>
      </w:hyperlink>
      <w:r w:rsidR="005304E2" w:rsidRPr="005304E2">
        <w:rPr>
          <w:lang w:val="en-GB"/>
        </w:rPr>
        <w:t>)</w:t>
      </w:r>
      <w:r w:rsidR="005304E2">
        <w:rPr>
          <w:lang w:val="en-GB"/>
        </w:rPr>
        <w:t>. Receipts need to indicate the purchased good or service</w:t>
      </w:r>
      <w:r>
        <w:rPr>
          <w:lang w:val="en-GB"/>
        </w:rPr>
        <w:t>.</w:t>
      </w:r>
      <w:r w:rsidR="005304E2">
        <w:rPr>
          <w:lang w:val="en-GB"/>
        </w:rPr>
        <w:t xml:space="preserve"> </w:t>
      </w:r>
      <w:r>
        <w:rPr>
          <w:lang w:val="en-GB"/>
        </w:rPr>
        <w:t>MOs bear the responsibility of specifying costs</w:t>
      </w:r>
      <w:r w:rsidR="005304E2">
        <w:rPr>
          <w:lang w:val="en-GB"/>
        </w:rPr>
        <w:t xml:space="preserve"> in</w:t>
      </w:r>
      <w:r>
        <w:rPr>
          <w:lang w:val="en-GB"/>
        </w:rPr>
        <w:t xml:space="preserve"> </w:t>
      </w:r>
      <w:r w:rsidR="005304E2">
        <w:rPr>
          <w:lang w:val="en-GB"/>
        </w:rPr>
        <w:t xml:space="preserve">SEK using the correct exchange rate and </w:t>
      </w:r>
      <w:r>
        <w:rPr>
          <w:lang w:val="en-GB"/>
        </w:rPr>
        <w:t xml:space="preserve">with reference </w:t>
      </w:r>
      <w:r w:rsidR="005304E2">
        <w:rPr>
          <w:lang w:val="en-GB"/>
        </w:rPr>
        <w:t>to budget line</w:t>
      </w:r>
      <w:r>
        <w:rPr>
          <w:lang w:val="en-GB"/>
        </w:rPr>
        <w:t>s</w:t>
      </w:r>
      <w:r w:rsidR="005304E2">
        <w:rPr>
          <w:lang w:val="en-GB"/>
        </w:rPr>
        <w:t xml:space="preserve"> in their approved budget. </w:t>
      </w:r>
      <w:r w:rsidR="005304E2">
        <w:rPr>
          <w:b/>
          <w:bCs/>
          <w:lang w:val="en-GB"/>
        </w:rPr>
        <w:t>Invoice and complete</w:t>
      </w:r>
      <w:r w:rsidR="000E4B25">
        <w:rPr>
          <w:b/>
          <w:bCs/>
          <w:lang w:val="en-GB"/>
        </w:rPr>
        <w:t>d</w:t>
      </w:r>
      <w:r w:rsidR="005304E2">
        <w:rPr>
          <w:b/>
          <w:bCs/>
          <w:lang w:val="en-GB"/>
        </w:rPr>
        <w:t xml:space="preserve"> reporting for the current year </w:t>
      </w:r>
      <w:proofErr w:type="gramStart"/>
      <w:r w:rsidR="00051EEB">
        <w:rPr>
          <w:b/>
          <w:bCs/>
          <w:lang w:val="en-GB"/>
        </w:rPr>
        <w:t>have to</w:t>
      </w:r>
      <w:proofErr w:type="gramEnd"/>
      <w:r w:rsidR="00051EEB">
        <w:rPr>
          <w:b/>
          <w:bCs/>
          <w:lang w:val="en-GB"/>
        </w:rPr>
        <w:t xml:space="preserve"> be</w:t>
      </w:r>
      <w:r w:rsidR="005304E2">
        <w:rPr>
          <w:b/>
          <w:bCs/>
          <w:lang w:val="en-GB"/>
        </w:rPr>
        <w:t xml:space="preserve"> submitted to OPC no later than November 30</w:t>
      </w:r>
      <w:r w:rsidR="005E67FD" w:rsidRPr="005E67FD">
        <w:rPr>
          <w:b/>
          <w:bCs/>
          <w:vertAlign w:val="superscript"/>
          <w:lang w:val="en-GB"/>
        </w:rPr>
        <w:t>th</w:t>
      </w:r>
      <w:r w:rsidR="005E67FD">
        <w:rPr>
          <w:b/>
          <w:bCs/>
          <w:lang w:val="en-GB"/>
        </w:rPr>
        <w:t xml:space="preserve"> the </w:t>
      </w:r>
      <w:r w:rsidR="005E67FD">
        <w:rPr>
          <w:b/>
          <w:bCs/>
          <w:lang w:val="en-GB"/>
        </w:rPr>
        <w:lastRenderedPageBreak/>
        <w:t xml:space="preserve">year they </w:t>
      </w:r>
      <w:r w:rsidR="00BA189E">
        <w:rPr>
          <w:b/>
          <w:bCs/>
          <w:lang w:val="en-GB"/>
        </w:rPr>
        <w:t>concern</w:t>
      </w:r>
      <w:r w:rsidR="005304E2">
        <w:rPr>
          <w:b/>
          <w:bCs/>
          <w:lang w:val="en-GB"/>
        </w:rPr>
        <w:t xml:space="preserve"> in order to be processed and reimbursed. After this date, project costs will not be compensated. </w:t>
      </w:r>
      <w:r w:rsidR="00401920">
        <w:rPr>
          <w:b/>
          <w:bCs/>
          <w:lang w:val="en-GB"/>
        </w:rPr>
        <w:t>Any project activities planned to be conducted after November 30</w:t>
      </w:r>
      <w:r w:rsidR="002F2B3C" w:rsidRPr="002F2B3C">
        <w:rPr>
          <w:b/>
          <w:bCs/>
          <w:vertAlign w:val="superscript"/>
          <w:lang w:val="en-GB"/>
        </w:rPr>
        <w:t>th</w:t>
      </w:r>
      <w:r w:rsidR="00401920">
        <w:rPr>
          <w:b/>
          <w:bCs/>
          <w:lang w:val="en-GB"/>
        </w:rPr>
        <w:t xml:space="preserve"> must be approved in writing by </w:t>
      </w:r>
      <w:r w:rsidR="000E4B25">
        <w:rPr>
          <w:b/>
          <w:bCs/>
          <w:lang w:val="en-GB"/>
        </w:rPr>
        <w:t xml:space="preserve">the responsible </w:t>
      </w:r>
      <w:r w:rsidR="00401920">
        <w:rPr>
          <w:b/>
          <w:bCs/>
          <w:lang w:val="en-GB"/>
        </w:rPr>
        <w:t>Programme Manager</w:t>
      </w:r>
      <w:r w:rsidR="000E4B25">
        <w:rPr>
          <w:b/>
          <w:bCs/>
          <w:lang w:val="en-GB"/>
        </w:rPr>
        <w:t xml:space="preserve">, including a new </w:t>
      </w:r>
      <w:r w:rsidR="00401920">
        <w:rPr>
          <w:b/>
          <w:bCs/>
          <w:lang w:val="en-GB"/>
        </w:rPr>
        <w:t xml:space="preserve">deadline for reporting and invoicing. </w:t>
      </w:r>
    </w:p>
    <w:p w14:paraId="26BF83D7" w14:textId="356C3108" w:rsidR="00401920" w:rsidRPr="00401920" w:rsidRDefault="00C800C5" w:rsidP="00401920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The” Activity</w:t>
      </w:r>
      <w:r w:rsidR="00401920" w:rsidRPr="00401920">
        <w:rPr>
          <w:lang w:val="en-GB"/>
        </w:rPr>
        <w:t xml:space="preserve"> progress report No Admin CSO”</w:t>
      </w:r>
      <w:r w:rsidR="00401920">
        <w:rPr>
          <w:lang w:val="en-GB"/>
        </w:rPr>
        <w:t xml:space="preserve">, </w:t>
      </w:r>
      <w:r w:rsidR="000E4B25">
        <w:rPr>
          <w:lang w:val="en-GB"/>
        </w:rPr>
        <w:t xml:space="preserve">which is </w:t>
      </w:r>
      <w:r w:rsidR="00401920" w:rsidRPr="00401920">
        <w:rPr>
          <w:lang w:val="en-GB"/>
        </w:rPr>
        <w:t xml:space="preserve">submitted together with the financial reporting and </w:t>
      </w:r>
      <w:r w:rsidR="00401920">
        <w:rPr>
          <w:lang w:val="en-GB"/>
        </w:rPr>
        <w:t>invoice, must relate to activities agreed upon in</w:t>
      </w:r>
      <w:r w:rsidR="00401920" w:rsidRPr="00401920">
        <w:rPr>
          <w:lang w:val="en-GB"/>
        </w:rPr>
        <w:t xml:space="preserve"> </w:t>
      </w:r>
      <w:r w:rsidR="00401920">
        <w:rPr>
          <w:lang w:val="en-GB"/>
        </w:rPr>
        <w:t>Appendix 2 “No Admin Activity Plan”.</w:t>
      </w:r>
    </w:p>
    <w:p w14:paraId="71472257" w14:textId="19417ABA" w:rsidR="00401920" w:rsidRPr="00401920" w:rsidRDefault="00401920" w:rsidP="00946091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Funds cannot cover project management, daily allowances, or loss of income. </w:t>
      </w:r>
      <w:r>
        <w:rPr>
          <w:b/>
          <w:bCs/>
          <w:lang w:val="en-GB"/>
        </w:rPr>
        <w:t xml:space="preserve">Only actual costs </w:t>
      </w:r>
      <w:r w:rsidR="000E4B25">
        <w:rPr>
          <w:b/>
          <w:bCs/>
          <w:lang w:val="en-GB"/>
        </w:rPr>
        <w:t>reflected</w:t>
      </w:r>
      <w:r>
        <w:rPr>
          <w:b/>
          <w:bCs/>
          <w:lang w:val="en-GB"/>
        </w:rPr>
        <w:t xml:space="preserve"> in original receipts are reimbursed.</w:t>
      </w:r>
    </w:p>
    <w:p w14:paraId="37B3A6D5" w14:textId="02365A39" w:rsidR="00946091" w:rsidRPr="005669D8" w:rsidRDefault="00401920" w:rsidP="00946091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Travel needs to be carefully planned </w:t>
      </w:r>
      <w:r w:rsidR="000E4B25">
        <w:rPr>
          <w:lang w:val="en-GB"/>
        </w:rPr>
        <w:t>in consideration of</w:t>
      </w:r>
      <w:r>
        <w:rPr>
          <w:lang w:val="en-GB"/>
        </w:rPr>
        <w:t xml:space="preserve"> environment and climate</w:t>
      </w:r>
      <w:r w:rsidR="005669D8">
        <w:rPr>
          <w:lang w:val="en-GB"/>
        </w:rPr>
        <w:t>, and c</w:t>
      </w:r>
      <w:r>
        <w:rPr>
          <w:lang w:val="en-GB"/>
        </w:rPr>
        <w:t xml:space="preserve">arbon offsetting is mandatory </w:t>
      </w:r>
      <w:r w:rsidR="005669D8">
        <w:rPr>
          <w:lang w:val="en-GB"/>
        </w:rPr>
        <w:t xml:space="preserve">for all travel costs. In order to ensure that emissions are offset, coordinate with the responsible OPC Programme Manager before booking through </w:t>
      </w:r>
      <w:proofErr w:type="gramStart"/>
      <w:r w:rsidR="005669D8">
        <w:rPr>
          <w:lang w:val="en-GB"/>
        </w:rPr>
        <w:t>OPC:s</w:t>
      </w:r>
      <w:proofErr w:type="gramEnd"/>
      <w:r w:rsidR="005669D8">
        <w:rPr>
          <w:lang w:val="en-GB"/>
        </w:rPr>
        <w:t xml:space="preserve"> travel agency. </w:t>
      </w:r>
    </w:p>
    <w:p w14:paraId="320A0919" w14:textId="0D6D5CB2" w:rsidR="005669D8" w:rsidRDefault="005669D8" w:rsidP="00946091">
      <w:pPr>
        <w:pStyle w:val="Liststycke"/>
        <w:numPr>
          <w:ilvl w:val="0"/>
          <w:numId w:val="2"/>
        </w:numPr>
        <w:rPr>
          <w:lang w:val="en-GB"/>
        </w:rPr>
      </w:pPr>
      <w:r w:rsidRPr="005669D8">
        <w:rPr>
          <w:lang w:val="en-GB"/>
        </w:rPr>
        <w:t xml:space="preserve">In case </w:t>
      </w:r>
      <w:r>
        <w:rPr>
          <w:lang w:val="en-GB"/>
        </w:rPr>
        <w:t xml:space="preserve">approved No </w:t>
      </w:r>
      <w:proofErr w:type="gramStart"/>
      <w:r>
        <w:rPr>
          <w:lang w:val="en-GB"/>
        </w:rPr>
        <w:t>Admin</w:t>
      </w:r>
      <w:proofErr w:type="gramEnd"/>
      <w:r>
        <w:rPr>
          <w:lang w:val="en-GB"/>
        </w:rPr>
        <w:t xml:space="preserve"> funds are not spent by the end of the project year, </w:t>
      </w:r>
      <w:r w:rsidR="00E0605F">
        <w:rPr>
          <w:lang w:val="en-GB"/>
        </w:rPr>
        <w:t xml:space="preserve">and </w:t>
      </w:r>
      <w:r>
        <w:rPr>
          <w:lang w:val="en-GB"/>
        </w:rPr>
        <w:t xml:space="preserve">MOs </w:t>
      </w:r>
      <w:r w:rsidR="00B20A0D">
        <w:rPr>
          <w:lang w:val="en-GB"/>
        </w:rPr>
        <w:t>w</w:t>
      </w:r>
      <w:r w:rsidR="007C185F">
        <w:rPr>
          <w:lang w:val="en-GB"/>
        </w:rPr>
        <w:t>ish</w:t>
      </w:r>
      <w:r>
        <w:rPr>
          <w:lang w:val="en-GB"/>
        </w:rPr>
        <w:t xml:space="preserve"> t</w:t>
      </w:r>
      <w:r w:rsidR="00F602DE">
        <w:rPr>
          <w:lang w:val="en-GB"/>
        </w:rPr>
        <w:t>o</w:t>
      </w:r>
      <w:r>
        <w:rPr>
          <w:lang w:val="en-GB"/>
        </w:rPr>
        <w:t xml:space="preserve"> transfer </w:t>
      </w:r>
      <w:r w:rsidR="000F6853">
        <w:rPr>
          <w:lang w:val="en-GB"/>
        </w:rPr>
        <w:t>any</w:t>
      </w:r>
      <w:r>
        <w:rPr>
          <w:lang w:val="en-GB"/>
        </w:rPr>
        <w:t xml:space="preserve"> balances to the upcoming project year</w:t>
      </w:r>
      <w:r w:rsidR="009E1541">
        <w:rPr>
          <w:lang w:val="en-GB"/>
        </w:rPr>
        <w:t xml:space="preserve"> this has to be approved in written by OPC</w:t>
      </w:r>
      <w:r>
        <w:rPr>
          <w:lang w:val="en-GB"/>
        </w:rPr>
        <w:t xml:space="preserve">. Note that costs are allocated per year and that transfers of balances </w:t>
      </w:r>
      <w:r w:rsidR="00416F8B">
        <w:rPr>
          <w:lang w:val="en-GB"/>
        </w:rPr>
        <w:t xml:space="preserve">only </w:t>
      </w:r>
      <w:r w:rsidR="000E4B25">
        <w:rPr>
          <w:lang w:val="en-GB"/>
        </w:rPr>
        <w:t>are</w:t>
      </w:r>
      <w:r w:rsidR="00416F8B">
        <w:rPr>
          <w:lang w:val="en-GB"/>
        </w:rPr>
        <w:t xml:space="preserve"> made after Programme Managers</w:t>
      </w:r>
      <w:r w:rsidR="000E4B25">
        <w:rPr>
          <w:lang w:val="en-GB"/>
        </w:rPr>
        <w:t xml:space="preserve"> have</w:t>
      </w:r>
      <w:r w:rsidR="00416F8B">
        <w:rPr>
          <w:lang w:val="en-GB"/>
        </w:rPr>
        <w:t xml:space="preserve"> receive</w:t>
      </w:r>
      <w:r w:rsidR="000E4B25">
        <w:rPr>
          <w:lang w:val="en-GB"/>
        </w:rPr>
        <w:t xml:space="preserve">d </w:t>
      </w:r>
      <w:r w:rsidR="006D5BDF">
        <w:rPr>
          <w:lang w:val="en-GB"/>
        </w:rPr>
        <w:t xml:space="preserve">and approved </w:t>
      </w:r>
      <w:r w:rsidR="000E4B25">
        <w:rPr>
          <w:lang w:val="en-GB"/>
        </w:rPr>
        <w:t xml:space="preserve">MO’s </w:t>
      </w:r>
      <w:r w:rsidR="00416F8B">
        <w:rPr>
          <w:lang w:val="en-GB"/>
        </w:rPr>
        <w:t>motivation and assess</w:t>
      </w:r>
      <w:r w:rsidR="000E4B25">
        <w:rPr>
          <w:lang w:val="en-GB"/>
        </w:rPr>
        <w:t>ed</w:t>
      </w:r>
      <w:r w:rsidR="00416F8B">
        <w:rPr>
          <w:lang w:val="en-GB"/>
        </w:rPr>
        <w:t xml:space="preserve"> the need for aggregation of funds. </w:t>
      </w:r>
    </w:p>
    <w:p w14:paraId="14AC4877" w14:textId="77777777" w:rsidR="00946091" w:rsidRPr="00416F8B" w:rsidRDefault="00946091" w:rsidP="00946091">
      <w:pPr>
        <w:rPr>
          <w:lang w:val="en-GB"/>
        </w:rPr>
      </w:pPr>
    </w:p>
    <w:sectPr w:rsidR="00946091" w:rsidRPr="00416F8B" w:rsidSect="005A5D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FBC7" w14:textId="77777777" w:rsidR="00A44954" w:rsidRDefault="00A44954" w:rsidP="0045577F">
      <w:pPr>
        <w:spacing w:after="0" w:line="240" w:lineRule="auto"/>
      </w:pPr>
      <w:r>
        <w:separator/>
      </w:r>
    </w:p>
  </w:endnote>
  <w:endnote w:type="continuationSeparator" w:id="0">
    <w:p w14:paraId="1F1C9E54" w14:textId="77777777" w:rsidR="00A44954" w:rsidRDefault="00A44954" w:rsidP="004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2495"/>
      <w:docPartObj>
        <w:docPartGallery w:val="Page Numbers (Bottom of Page)"/>
        <w:docPartUnique/>
      </w:docPartObj>
    </w:sdtPr>
    <w:sdtEndPr/>
    <w:sdtContent>
      <w:sdt>
        <w:sdtPr>
          <w:id w:val="-18164661"/>
          <w:docPartObj>
            <w:docPartGallery w:val="Page Numbers (Top of Page)"/>
            <w:docPartUnique/>
          </w:docPartObj>
        </w:sdtPr>
        <w:sdtEndPr/>
        <w:sdtContent>
          <w:p w14:paraId="5BCB4303" w14:textId="1507D973" w:rsidR="006C0053" w:rsidRPr="006C0053" w:rsidRDefault="00416F8B">
            <w:pPr>
              <w:pStyle w:val="Sidfot"/>
              <w:jc w:val="right"/>
            </w:pPr>
            <w:r>
              <w:t>Page</w:t>
            </w:r>
            <w:r w:rsidR="006C0053" w:rsidRPr="006C0053">
              <w:t xml:space="preserve"> </w:t>
            </w:r>
            <w:r w:rsidR="006C0053" w:rsidRPr="006C0053">
              <w:rPr>
                <w:b/>
                <w:bCs/>
              </w:rPr>
              <w:fldChar w:fldCharType="begin"/>
            </w:r>
            <w:r w:rsidR="006C0053" w:rsidRPr="006C0053">
              <w:rPr>
                <w:b/>
                <w:bCs/>
              </w:rPr>
              <w:instrText>PAGE</w:instrText>
            </w:r>
            <w:r w:rsidR="006C0053" w:rsidRPr="006C0053">
              <w:rPr>
                <w:b/>
                <w:bCs/>
              </w:rPr>
              <w:fldChar w:fldCharType="separate"/>
            </w:r>
            <w:r w:rsidR="006C0053" w:rsidRPr="006C0053">
              <w:rPr>
                <w:b/>
                <w:bCs/>
              </w:rPr>
              <w:t>2</w:t>
            </w:r>
            <w:r w:rsidR="006C0053" w:rsidRPr="006C0053">
              <w:rPr>
                <w:b/>
                <w:bCs/>
              </w:rPr>
              <w:fldChar w:fldCharType="end"/>
            </w:r>
            <w:r w:rsidR="006C0053" w:rsidRPr="006C0053">
              <w:t xml:space="preserve"> av </w:t>
            </w:r>
            <w:r w:rsidR="006C0053" w:rsidRPr="006C0053">
              <w:rPr>
                <w:b/>
                <w:bCs/>
              </w:rPr>
              <w:fldChar w:fldCharType="begin"/>
            </w:r>
            <w:r w:rsidR="006C0053" w:rsidRPr="006C0053">
              <w:rPr>
                <w:b/>
                <w:bCs/>
              </w:rPr>
              <w:instrText>NUMPAGES</w:instrText>
            </w:r>
            <w:r w:rsidR="006C0053" w:rsidRPr="006C0053">
              <w:rPr>
                <w:b/>
                <w:bCs/>
              </w:rPr>
              <w:fldChar w:fldCharType="separate"/>
            </w:r>
            <w:r w:rsidR="006C0053" w:rsidRPr="006C0053">
              <w:rPr>
                <w:b/>
                <w:bCs/>
              </w:rPr>
              <w:t>2</w:t>
            </w:r>
            <w:r w:rsidR="006C0053" w:rsidRPr="006C0053">
              <w:rPr>
                <w:b/>
                <w:bCs/>
              </w:rPr>
              <w:fldChar w:fldCharType="end"/>
            </w:r>
          </w:p>
        </w:sdtContent>
      </w:sdt>
    </w:sdtContent>
  </w:sdt>
  <w:p w14:paraId="3A36E2E7" w14:textId="77777777" w:rsidR="006C0053" w:rsidRDefault="006C00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624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CFF7E5" w14:textId="1BC62B11" w:rsidR="004B7487" w:rsidRDefault="00416F8B">
            <w:pPr>
              <w:pStyle w:val="Sidfot"/>
              <w:jc w:val="right"/>
            </w:pPr>
            <w:r>
              <w:t>Page</w:t>
            </w:r>
            <w:r w:rsidR="004B7487" w:rsidRPr="006C0053">
              <w:t xml:space="preserve"> </w:t>
            </w:r>
            <w:r w:rsidR="004B7487" w:rsidRPr="006C0053">
              <w:rPr>
                <w:b/>
                <w:bCs/>
              </w:rPr>
              <w:fldChar w:fldCharType="begin"/>
            </w:r>
            <w:r w:rsidR="004B7487" w:rsidRPr="006C0053">
              <w:rPr>
                <w:b/>
                <w:bCs/>
              </w:rPr>
              <w:instrText>PAGE</w:instrText>
            </w:r>
            <w:r w:rsidR="004B7487" w:rsidRPr="006C0053">
              <w:rPr>
                <w:b/>
                <w:bCs/>
              </w:rPr>
              <w:fldChar w:fldCharType="separate"/>
            </w:r>
            <w:r w:rsidR="004B7487" w:rsidRPr="006C0053">
              <w:rPr>
                <w:b/>
                <w:bCs/>
              </w:rPr>
              <w:t>2</w:t>
            </w:r>
            <w:r w:rsidR="004B7487" w:rsidRPr="006C0053">
              <w:rPr>
                <w:b/>
                <w:bCs/>
              </w:rPr>
              <w:fldChar w:fldCharType="end"/>
            </w:r>
            <w:r w:rsidR="004B7487" w:rsidRPr="006C0053"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4B7487" w:rsidRPr="006C0053">
              <w:rPr>
                <w:b/>
                <w:bCs/>
              </w:rPr>
              <w:fldChar w:fldCharType="begin"/>
            </w:r>
            <w:r w:rsidR="004B7487" w:rsidRPr="006C0053">
              <w:rPr>
                <w:b/>
                <w:bCs/>
              </w:rPr>
              <w:instrText>NUMPAGES</w:instrText>
            </w:r>
            <w:r w:rsidR="004B7487" w:rsidRPr="006C0053">
              <w:rPr>
                <w:b/>
                <w:bCs/>
              </w:rPr>
              <w:fldChar w:fldCharType="separate"/>
            </w:r>
            <w:r w:rsidR="004B7487" w:rsidRPr="006C0053">
              <w:rPr>
                <w:b/>
                <w:bCs/>
              </w:rPr>
              <w:t>2</w:t>
            </w:r>
            <w:r w:rsidR="004B7487" w:rsidRPr="006C0053">
              <w:rPr>
                <w:b/>
                <w:bCs/>
              </w:rPr>
              <w:fldChar w:fldCharType="end"/>
            </w:r>
          </w:p>
        </w:sdtContent>
      </w:sdt>
    </w:sdtContent>
  </w:sdt>
  <w:p w14:paraId="55588188" w14:textId="77777777" w:rsidR="003A4519" w:rsidRDefault="003A45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63A9" w14:textId="77777777" w:rsidR="00A44954" w:rsidRDefault="00A44954" w:rsidP="0045577F">
      <w:pPr>
        <w:spacing w:after="0" w:line="240" w:lineRule="auto"/>
      </w:pPr>
      <w:r>
        <w:separator/>
      </w:r>
    </w:p>
  </w:footnote>
  <w:footnote w:type="continuationSeparator" w:id="0">
    <w:p w14:paraId="4E2C5DD6" w14:textId="77777777" w:rsidR="00A44954" w:rsidRDefault="00A44954" w:rsidP="0045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A8A5" w14:textId="50B71444" w:rsidR="00EF425F" w:rsidRPr="00594667" w:rsidRDefault="00594667" w:rsidP="00EF425F">
    <w:pPr>
      <w:pStyle w:val="Sidhuvud"/>
      <w:rPr>
        <w:color w:val="BFBFBF" w:themeColor="background1" w:themeShade="BF"/>
      </w:rPr>
    </w:pPr>
    <w:proofErr w:type="spellStart"/>
    <w:r w:rsidRPr="00594667">
      <w:rPr>
        <w:color w:val="BFBFBF" w:themeColor="background1" w:themeShade="BF"/>
      </w:rPr>
      <w:t>Financial</w:t>
    </w:r>
    <w:proofErr w:type="spellEnd"/>
    <w:r w:rsidRPr="00594667">
      <w:rPr>
        <w:color w:val="BFBFBF" w:themeColor="background1" w:themeShade="BF"/>
      </w:rPr>
      <w:t xml:space="preserve"> </w:t>
    </w:r>
    <w:proofErr w:type="spellStart"/>
    <w:r w:rsidRPr="00594667">
      <w:rPr>
        <w:color w:val="BFBFBF" w:themeColor="background1" w:themeShade="BF"/>
      </w:rPr>
      <w:t>Department</w:t>
    </w:r>
    <w:proofErr w:type="spellEnd"/>
    <w:r w:rsidRPr="00594667">
      <w:rPr>
        <w:color w:val="BFBFBF" w:themeColor="background1" w:themeShade="BF"/>
      </w:rPr>
      <w:t xml:space="preserve"> </w:t>
    </w:r>
    <w:r w:rsidR="00EF425F" w:rsidRPr="00594667">
      <w:rPr>
        <w:color w:val="BFBFBF" w:themeColor="background1" w:themeShade="BF"/>
      </w:rPr>
      <w:t>2020-0</w:t>
    </w:r>
    <w:r w:rsidR="00AC5B6B" w:rsidRPr="00594667">
      <w:rPr>
        <w:color w:val="BFBFBF" w:themeColor="background1" w:themeShade="BF"/>
      </w:rPr>
      <w:t>3-</w:t>
    </w:r>
    <w:r w:rsidR="005308BA" w:rsidRPr="00594667">
      <w:rPr>
        <w:color w:val="BFBFBF" w:themeColor="background1" w:themeShade="BF"/>
      </w:rPr>
      <w:t>10</w:t>
    </w:r>
  </w:p>
  <w:p w14:paraId="4D5547A9" w14:textId="44824B92" w:rsidR="0045577F" w:rsidRDefault="0045577F" w:rsidP="0045577F">
    <w:pPr>
      <w:pStyle w:val="Sidhuvud"/>
      <w:jc w:val="right"/>
    </w:pPr>
  </w:p>
  <w:p w14:paraId="773B46EE" w14:textId="77777777" w:rsidR="005308BA" w:rsidRDefault="005308BA" w:rsidP="0045577F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2B41" w14:textId="2F880831" w:rsidR="00D806AF" w:rsidRDefault="00D806AF" w:rsidP="00D806AF">
    <w:pPr>
      <w:pStyle w:val="Sidhuvud"/>
      <w:rPr>
        <w:color w:val="BFBFBF" w:themeColor="background1" w:themeShade="BF"/>
      </w:rPr>
    </w:pPr>
    <w:proofErr w:type="spellStart"/>
    <w:r w:rsidRPr="00594667">
      <w:rPr>
        <w:color w:val="BFBFBF" w:themeColor="background1" w:themeShade="BF"/>
      </w:rPr>
      <w:t>Financial</w:t>
    </w:r>
    <w:proofErr w:type="spellEnd"/>
    <w:r w:rsidRPr="00594667">
      <w:rPr>
        <w:color w:val="BFBFBF" w:themeColor="background1" w:themeShade="BF"/>
      </w:rPr>
      <w:t xml:space="preserve"> </w:t>
    </w:r>
    <w:proofErr w:type="spellStart"/>
    <w:r w:rsidRPr="00594667">
      <w:rPr>
        <w:color w:val="BFBFBF" w:themeColor="background1" w:themeShade="BF"/>
      </w:rPr>
      <w:t>Department</w:t>
    </w:r>
    <w:proofErr w:type="spellEnd"/>
    <w:r w:rsidRPr="00594667">
      <w:rPr>
        <w:color w:val="BFBFBF" w:themeColor="background1" w:themeShade="BF"/>
      </w:rPr>
      <w:t xml:space="preserve"> 2020-03-1</w:t>
    </w:r>
    <w:r w:rsidR="002407B2">
      <w:rPr>
        <w:color w:val="BFBFBF" w:themeColor="background1" w:themeShade="BF"/>
      </w:rPr>
      <w:t>1</w:t>
    </w:r>
  </w:p>
  <w:p w14:paraId="4A983266" w14:textId="77777777" w:rsidR="00D339E7" w:rsidRPr="00594667" w:rsidRDefault="00D339E7" w:rsidP="00D806AF">
    <w:pPr>
      <w:pStyle w:val="Sidhuvud"/>
      <w:rPr>
        <w:color w:val="BFBFBF" w:themeColor="background1" w:themeShade="BF"/>
      </w:rPr>
    </w:pPr>
  </w:p>
  <w:p w14:paraId="6A6A7292" w14:textId="77777777" w:rsidR="003A4519" w:rsidRDefault="00C14119">
    <w:pPr>
      <w:pStyle w:val="Sidhuvud"/>
    </w:pPr>
    <w:r>
      <w:ptab w:relativeTo="margin" w:alignment="right" w:leader="none"/>
    </w:r>
    <w:r w:rsidR="00594667">
      <w:rPr>
        <w:noProof/>
        <w:sz w:val="24"/>
        <w:lang w:eastAsia="sv-SE"/>
      </w:rPr>
      <w:drawing>
        <wp:inline distT="0" distB="0" distL="0" distR="0" wp14:anchorId="0E5646F3" wp14:editId="1EEC8EC1">
          <wp:extent cx="2160000" cy="768501"/>
          <wp:effectExtent l="0" t="0" r="0" b="0"/>
          <wp:docPr id="1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C_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31F"/>
    <w:multiLevelType w:val="hybridMultilevel"/>
    <w:tmpl w:val="63983B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2FAF"/>
    <w:multiLevelType w:val="hybridMultilevel"/>
    <w:tmpl w:val="F8F809D2"/>
    <w:lvl w:ilvl="0" w:tplc="3FD2E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46CE"/>
    <w:multiLevelType w:val="hybridMultilevel"/>
    <w:tmpl w:val="97F4E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78"/>
    <w:rsid w:val="000013B1"/>
    <w:rsid w:val="000102FF"/>
    <w:rsid w:val="00010CE1"/>
    <w:rsid w:val="00011646"/>
    <w:rsid w:val="00012A45"/>
    <w:rsid w:val="00021AD4"/>
    <w:rsid w:val="000253A2"/>
    <w:rsid w:val="00026E00"/>
    <w:rsid w:val="00033272"/>
    <w:rsid w:val="00045A43"/>
    <w:rsid w:val="00051EEB"/>
    <w:rsid w:val="000567A7"/>
    <w:rsid w:val="00057D2A"/>
    <w:rsid w:val="00064030"/>
    <w:rsid w:val="00065463"/>
    <w:rsid w:val="00080116"/>
    <w:rsid w:val="0009577B"/>
    <w:rsid w:val="00097BC5"/>
    <w:rsid w:val="00097C48"/>
    <w:rsid w:val="000B0217"/>
    <w:rsid w:val="000C1F60"/>
    <w:rsid w:val="000E45F8"/>
    <w:rsid w:val="000E4B25"/>
    <w:rsid w:val="000F6853"/>
    <w:rsid w:val="0010000D"/>
    <w:rsid w:val="00100A35"/>
    <w:rsid w:val="00107668"/>
    <w:rsid w:val="00116899"/>
    <w:rsid w:val="00124EC0"/>
    <w:rsid w:val="00126FF3"/>
    <w:rsid w:val="00131788"/>
    <w:rsid w:val="00137737"/>
    <w:rsid w:val="001457CE"/>
    <w:rsid w:val="001510E6"/>
    <w:rsid w:val="001636B7"/>
    <w:rsid w:val="001654DD"/>
    <w:rsid w:val="00194FB8"/>
    <w:rsid w:val="001D5F38"/>
    <w:rsid w:val="001D6E7F"/>
    <w:rsid w:val="001E2D70"/>
    <w:rsid w:val="001E6A4F"/>
    <w:rsid w:val="001F39D9"/>
    <w:rsid w:val="001F52EC"/>
    <w:rsid w:val="002004E0"/>
    <w:rsid w:val="00206CE1"/>
    <w:rsid w:val="0022039B"/>
    <w:rsid w:val="002219A8"/>
    <w:rsid w:val="0022635D"/>
    <w:rsid w:val="00227406"/>
    <w:rsid w:val="002276A3"/>
    <w:rsid w:val="002362FA"/>
    <w:rsid w:val="002407B2"/>
    <w:rsid w:val="0024481C"/>
    <w:rsid w:val="00245336"/>
    <w:rsid w:val="0025658E"/>
    <w:rsid w:val="00263E6A"/>
    <w:rsid w:val="0029302E"/>
    <w:rsid w:val="002A4968"/>
    <w:rsid w:val="002B016E"/>
    <w:rsid w:val="002B36F1"/>
    <w:rsid w:val="002C3659"/>
    <w:rsid w:val="002F2B3C"/>
    <w:rsid w:val="002F621D"/>
    <w:rsid w:val="00307FD2"/>
    <w:rsid w:val="00312242"/>
    <w:rsid w:val="0032296A"/>
    <w:rsid w:val="00347058"/>
    <w:rsid w:val="0035295D"/>
    <w:rsid w:val="00354904"/>
    <w:rsid w:val="00360F54"/>
    <w:rsid w:val="00364C9E"/>
    <w:rsid w:val="003A4519"/>
    <w:rsid w:val="003B20BD"/>
    <w:rsid w:val="003B375A"/>
    <w:rsid w:val="003F01D1"/>
    <w:rsid w:val="00401920"/>
    <w:rsid w:val="00402468"/>
    <w:rsid w:val="00402A81"/>
    <w:rsid w:val="0041457F"/>
    <w:rsid w:val="00416F8B"/>
    <w:rsid w:val="00422454"/>
    <w:rsid w:val="00423F72"/>
    <w:rsid w:val="0044004A"/>
    <w:rsid w:val="0045577F"/>
    <w:rsid w:val="004610AA"/>
    <w:rsid w:val="00464501"/>
    <w:rsid w:val="004707D6"/>
    <w:rsid w:val="00477849"/>
    <w:rsid w:val="00480AC0"/>
    <w:rsid w:val="00491EB3"/>
    <w:rsid w:val="004971AE"/>
    <w:rsid w:val="004B454D"/>
    <w:rsid w:val="004B5E7F"/>
    <w:rsid w:val="004B7487"/>
    <w:rsid w:val="004C41ED"/>
    <w:rsid w:val="004F7CA0"/>
    <w:rsid w:val="00511310"/>
    <w:rsid w:val="00513A7F"/>
    <w:rsid w:val="00523907"/>
    <w:rsid w:val="00524214"/>
    <w:rsid w:val="005304E2"/>
    <w:rsid w:val="005308BA"/>
    <w:rsid w:val="00532DB4"/>
    <w:rsid w:val="00541EF9"/>
    <w:rsid w:val="005537C4"/>
    <w:rsid w:val="005628EC"/>
    <w:rsid w:val="005669D8"/>
    <w:rsid w:val="00575027"/>
    <w:rsid w:val="00585169"/>
    <w:rsid w:val="00590FB5"/>
    <w:rsid w:val="00594667"/>
    <w:rsid w:val="00594859"/>
    <w:rsid w:val="00594BF4"/>
    <w:rsid w:val="005A4B5F"/>
    <w:rsid w:val="005A5D1F"/>
    <w:rsid w:val="005B08EC"/>
    <w:rsid w:val="005B3AC2"/>
    <w:rsid w:val="005B75AF"/>
    <w:rsid w:val="005C37A5"/>
    <w:rsid w:val="005C78A0"/>
    <w:rsid w:val="005E0041"/>
    <w:rsid w:val="005E3E67"/>
    <w:rsid w:val="005E400D"/>
    <w:rsid w:val="005E67FD"/>
    <w:rsid w:val="005E6CA5"/>
    <w:rsid w:val="005F1002"/>
    <w:rsid w:val="006023E2"/>
    <w:rsid w:val="0060365E"/>
    <w:rsid w:val="00620C72"/>
    <w:rsid w:val="006267EA"/>
    <w:rsid w:val="00636A0B"/>
    <w:rsid w:val="0067005F"/>
    <w:rsid w:val="00694B06"/>
    <w:rsid w:val="00696C79"/>
    <w:rsid w:val="006A6DD1"/>
    <w:rsid w:val="006B1D1D"/>
    <w:rsid w:val="006C0053"/>
    <w:rsid w:val="006C2AE1"/>
    <w:rsid w:val="006C5401"/>
    <w:rsid w:val="006C65B4"/>
    <w:rsid w:val="006C7C70"/>
    <w:rsid w:val="006D27CE"/>
    <w:rsid w:val="006D3621"/>
    <w:rsid w:val="006D5BDF"/>
    <w:rsid w:val="006D60AD"/>
    <w:rsid w:val="006E0344"/>
    <w:rsid w:val="00731B62"/>
    <w:rsid w:val="00747246"/>
    <w:rsid w:val="007520EB"/>
    <w:rsid w:val="00762CDC"/>
    <w:rsid w:val="00771C30"/>
    <w:rsid w:val="00772EFA"/>
    <w:rsid w:val="00773ED2"/>
    <w:rsid w:val="00785DAF"/>
    <w:rsid w:val="00790620"/>
    <w:rsid w:val="00790A32"/>
    <w:rsid w:val="00794D6C"/>
    <w:rsid w:val="007B0630"/>
    <w:rsid w:val="007C185F"/>
    <w:rsid w:val="007C1AF4"/>
    <w:rsid w:val="007D0C90"/>
    <w:rsid w:val="007E4DEB"/>
    <w:rsid w:val="007E587C"/>
    <w:rsid w:val="007F2BCF"/>
    <w:rsid w:val="00802D78"/>
    <w:rsid w:val="00806B1B"/>
    <w:rsid w:val="008102C3"/>
    <w:rsid w:val="0081557E"/>
    <w:rsid w:val="008216B7"/>
    <w:rsid w:val="008406E5"/>
    <w:rsid w:val="00862A6D"/>
    <w:rsid w:val="0086409B"/>
    <w:rsid w:val="00874D5E"/>
    <w:rsid w:val="008762C7"/>
    <w:rsid w:val="00885FA8"/>
    <w:rsid w:val="008924FF"/>
    <w:rsid w:val="008936C7"/>
    <w:rsid w:val="008A009A"/>
    <w:rsid w:val="008B53D5"/>
    <w:rsid w:val="008B67C4"/>
    <w:rsid w:val="008D41C4"/>
    <w:rsid w:val="008D4AB7"/>
    <w:rsid w:val="008E0A78"/>
    <w:rsid w:val="0092327B"/>
    <w:rsid w:val="00926E6D"/>
    <w:rsid w:val="00946091"/>
    <w:rsid w:val="00970926"/>
    <w:rsid w:val="00980A31"/>
    <w:rsid w:val="009829C6"/>
    <w:rsid w:val="00995AC6"/>
    <w:rsid w:val="00997B25"/>
    <w:rsid w:val="009C1A72"/>
    <w:rsid w:val="009C2888"/>
    <w:rsid w:val="009C331C"/>
    <w:rsid w:val="009D1B45"/>
    <w:rsid w:val="009E1541"/>
    <w:rsid w:val="00A04486"/>
    <w:rsid w:val="00A137AA"/>
    <w:rsid w:val="00A26EF3"/>
    <w:rsid w:val="00A310AF"/>
    <w:rsid w:val="00A44954"/>
    <w:rsid w:val="00A81C23"/>
    <w:rsid w:val="00A90064"/>
    <w:rsid w:val="00A9329C"/>
    <w:rsid w:val="00A954D1"/>
    <w:rsid w:val="00AA51C4"/>
    <w:rsid w:val="00AA5F77"/>
    <w:rsid w:val="00AB5747"/>
    <w:rsid w:val="00AC5B6B"/>
    <w:rsid w:val="00AD6BA9"/>
    <w:rsid w:val="00AE09E3"/>
    <w:rsid w:val="00B113B9"/>
    <w:rsid w:val="00B15A5F"/>
    <w:rsid w:val="00B20A0D"/>
    <w:rsid w:val="00B22C1A"/>
    <w:rsid w:val="00B44CC6"/>
    <w:rsid w:val="00B63F13"/>
    <w:rsid w:val="00B72A78"/>
    <w:rsid w:val="00B75AC5"/>
    <w:rsid w:val="00B81D80"/>
    <w:rsid w:val="00B8488F"/>
    <w:rsid w:val="00B93781"/>
    <w:rsid w:val="00BA189E"/>
    <w:rsid w:val="00BA26AF"/>
    <w:rsid w:val="00BA3BC8"/>
    <w:rsid w:val="00BC04CE"/>
    <w:rsid w:val="00BD7F62"/>
    <w:rsid w:val="00BF3CC2"/>
    <w:rsid w:val="00C04753"/>
    <w:rsid w:val="00C05D8F"/>
    <w:rsid w:val="00C14119"/>
    <w:rsid w:val="00C31815"/>
    <w:rsid w:val="00C67AC2"/>
    <w:rsid w:val="00C746A9"/>
    <w:rsid w:val="00C800C5"/>
    <w:rsid w:val="00CA50AD"/>
    <w:rsid w:val="00CB7A2D"/>
    <w:rsid w:val="00D038E0"/>
    <w:rsid w:val="00D339E7"/>
    <w:rsid w:val="00D41446"/>
    <w:rsid w:val="00D440D0"/>
    <w:rsid w:val="00D56491"/>
    <w:rsid w:val="00D658AD"/>
    <w:rsid w:val="00D66871"/>
    <w:rsid w:val="00D806AF"/>
    <w:rsid w:val="00D97865"/>
    <w:rsid w:val="00DB08DD"/>
    <w:rsid w:val="00DB194B"/>
    <w:rsid w:val="00DB24CD"/>
    <w:rsid w:val="00DB654C"/>
    <w:rsid w:val="00DC237C"/>
    <w:rsid w:val="00DC2BC4"/>
    <w:rsid w:val="00E0605F"/>
    <w:rsid w:val="00E22A97"/>
    <w:rsid w:val="00E26B71"/>
    <w:rsid w:val="00E46AE4"/>
    <w:rsid w:val="00E50F3A"/>
    <w:rsid w:val="00E56523"/>
    <w:rsid w:val="00E57910"/>
    <w:rsid w:val="00E62AE6"/>
    <w:rsid w:val="00E63FCC"/>
    <w:rsid w:val="00E7514D"/>
    <w:rsid w:val="00E865FF"/>
    <w:rsid w:val="00EB76EC"/>
    <w:rsid w:val="00EE2824"/>
    <w:rsid w:val="00EE3AB2"/>
    <w:rsid w:val="00EF425F"/>
    <w:rsid w:val="00F01CC1"/>
    <w:rsid w:val="00F2419D"/>
    <w:rsid w:val="00F37AD7"/>
    <w:rsid w:val="00F4602E"/>
    <w:rsid w:val="00F53917"/>
    <w:rsid w:val="00F602DE"/>
    <w:rsid w:val="00F65EF8"/>
    <w:rsid w:val="00F72B4C"/>
    <w:rsid w:val="00F754C5"/>
    <w:rsid w:val="00F927F4"/>
    <w:rsid w:val="00F937BC"/>
    <w:rsid w:val="00FA0337"/>
    <w:rsid w:val="00FA17EB"/>
    <w:rsid w:val="00FA3E09"/>
    <w:rsid w:val="00FA69E7"/>
    <w:rsid w:val="00FB22A2"/>
    <w:rsid w:val="00FB31C1"/>
    <w:rsid w:val="00FC67FD"/>
    <w:rsid w:val="00FC6ACE"/>
    <w:rsid w:val="00FE0CFA"/>
    <w:rsid w:val="00FE7CE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EBF43"/>
  <w15:chartTrackingRefBased/>
  <w15:docId w15:val="{FE4AEA66-A916-48C9-9EDF-C593C27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5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577F"/>
  </w:style>
  <w:style w:type="paragraph" w:styleId="Sidfot">
    <w:name w:val="footer"/>
    <w:basedOn w:val="Normal"/>
    <w:link w:val="SidfotChar"/>
    <w:uiPriority w:val="99"/>
    <w:unhideWhenUsed/>
    <w:rsid w:val="0045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577F"/>
  </w:style>
  <w:style w:type="character" w:styleId="Hyperlnk">
    <w:name w:val="Hyperlink"/>
    <w:basedOn w:val="Standardstycketeckensnitt"/>
    <w:uiPriority w:val="99"/>
    <w:unhideWhenUsed/>
    <w:rsid w:val="00E63FC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731B6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3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almecente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FB6F3A9C13949B33BBAE226B4078B" ma:contentTypeVersion="15" ma:contentTypeDescription="Skapa ett nytt dokument." ma:contentTypeScope="" ma:versionID="fe0008a996e5fc17409ca5f10507bde3">
  <xsd:schema xmlns:xsd="http://www.w3.org/2001/XMLSchema" xmlns:xs="http://www.w3.org/2001/XMLSchema" xmlns:p="http://schemas.microsoft.com/office/2006/metadata/properties" xmlns:ns3="64195a47-095e-4e0c-a6ad-a558533ef796" xmlns:ns4="e7382abb-d31a-4eef-a0f2-0640e40bf524" targetNamespace="http://schemas.microsoft.com/office/2006/metadata/properties" ma:root="true" ma:fieldsID="61432662243535cebf9690ee91832da3" ns3:_="" ns4:_="">
    <xsd:import namespace="64195a47-095e-4e0c-a6ad-a558533ef796"/>
    <xsd:import namespace="e7382abb-d31a-4eef-a0f2-0640e40bf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5a47-095e-4e0c-a6ad-a558533ef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2abb-d31a-4eef-a0f2-0640e40bf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4CB42-3861-4950-B2D8-F46AD4CF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95a47-095e-4e0c-a6ad-a558533ef796"/>
    <ds:schemaRef ds:uri="e7382abb-d31a-4eef-a0f2-0640e40bf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CB01B-1849-45F0-A45B-FAD3B74B9401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64195a47-095e-4e0c-a6ad-a558533ef796"/>
    <ds:schemaRef ds:uri="http://schemas.microsoft.com/office/2006/metadata/properties"/>
    <ds:schemaRef ds:uri="http://schemas.microsoft.com/office/infopath/2007/PartnerControls"/>
    <ds:schemaRef ds:uri="e7382abb-d31a-4eef-a0f2-0640e40bf524"/>
  </ds:schemaRefs>
</ds:datastoreItem>
</file>

<file path=customXml/itemProps3.xml><?xml version="1.0" encoding="utf-8"?>
<ds:datastoreItem xmlns:ds="http://schemas.openxmlformats.org/officeDocument/2006/customXml" ds:itemID="{4C768E79-AB4A-447C-87B3-5FDE45050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Goni</dc:creator>
  <cp:keywords/>
  <dc:description/>
  <cp:lastModifiedBy>Madeleine Goni</cp:lastModifiedBy>
  <cp:revision>30</cp:revision>
  <dcterms:created xsi:type="dcterms:W3CDTF">2020-03-11T10:40:00Z</dcterms:created>
  <dcterms:modified xsi:type="dcterms:W3CDTF">2020-03-11T12:28:00Z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0x01010015DFB6F3A9C13949B33BBAE226B4078B</vt:lpwstr>
  </property>
</Properties>
</file>