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6FAB" w14:textId="1483B20F" w:rsidR="004A065E" w:rsidRPr="004A065E" w:rsidRDefault="004A065E" w:rsidP="004A065E">
      <w:pPr>
        <w:pStyle w:val="Rubrik1"/>
      </w:pPr>
      <w:r w:rsidRPr="004A065E">
        <w:t xml:space="preserve">Policy för Intern Styrning &amp; Kontroll </w:t>
      </w:r>
    </w:p>
    <w:p w14:paraId="710D15DC" w14:textId="7F23EBB2" w:rsidR="004A065E" w:rsidRPr="00681EDA" w:rsidRDefault="004A065E" w:rsidP="004A065E">
      <w:pPr>
        <w:pBdr>
          <w:top w:val="single" w:sz="4" w:space="1" w:color="auto"/>
        </w:pBdr>
        <w:spacing w:after="0" w:line="276" w:lineRule="auto"/>
        <w:jc w:val="both"/>
        <w:rPr>
          <w:sz w:val="18"/>
        </w:rPr>
      </w:pPr>
      <w:bookmarkStart w:id="0" w:name="_Toc473626522"/>
      <w:r w:rsidRPr="00681EDA">
        <w:rPr>
          <w:i/>
          <w:sz w:val="18"/>
        </w:rPr>
        <w:t>Dokumenttyp:</w:t>
      </w:r>
      <w:r w:rsidRPr="00681EDA">
        <w:rPr>
          <w:sz w:val="18"/>
        </w:rPr>
        <w:tab/>
      </w:r>
      <w:r w:rsidRPr="00681EDA">
        <w:rPr>
          <w:sz w:val="18"/>
        </w:rPr>
        <w:tab/>
        <w:t>Policy</w:t>
      </w:r>
    </w:p>
    <w:p w14:paraId="1E0C868B" w14:textId="531E235A" w:rsidR="004A065E" w:rsidRPr="004A065E" w:rsidRDefault="004A065E" w:rsidP="004A065E">
      <w:pPr>
        <w:spacing w:after="0" w:line="276" w:lineRule="auto"/>
        <w:jc w:val="both"/>
        <w:rPr>
          <w:sz w:val="18"/>
        </w:rPr>
      </w:pPr>
      <w:r w:rsidRPr="004A065E">
        <w:rPr>
          <w:i/>
          <w:sz w:val="18"/>
        </w:rPr>
        <w:t>Beslutat av:</w:t>
      </w:r>
      <w:r w:rsidRPr="004A065E">
        <w:rPr>
          <w:i/>
          <w:sz w:val="18"/>
        </w:rPr>
        <w:tab/>
      </w:r>
      <w:r w:rsidRPr="004A065E">
        <w:rPr>
          <w:sz w:val="18"/>
        </w:rPr>
        <w:tab/>
        <w:t>Styrelse</w:t>
      </w:r>
      <w:r w:rsidR="00246369">
        <w:rPr>
          <w:sz w:val="18"/>
        </w:rPr>
        <w:t>n</w:t>
      </w:r>
      <w:r w:rsidR="00681EDA">
        <w:rPr>
          <w:sz w:val="18"/>
        </w:rPr>
        <w:t>, 2017-12-13</w:t>
      </w:r>
    </w:p>
    <w:p w14:paraId="61925271" w14:textId="42AE5109" w:rsidR="004A065E" w:rsidRPr="004A065E" w:rsidRDefault="004A065E" w:rsidP="004A065E">
      <w:pPr>
        <w:spacing w:after="0" w:line="276" w:lineRule="auto"/>
        <w:jc w:val="both"/>
        <w:rPr>
          <w:sz w:val="18"/>
        </w:rPr>
      </w:pPr>
      <w:r w:rsidRPr="004A065E">
        <w:rPr>
          <w:i/>
          <w:sz w:val="18"/>
        </w:rPr>
        <w:t>Dokumentansvarig:</w:t>
      </w:r>
      <w:r w:rsidRPr="004A065E">
        <w:rPr>
          <w:sz w:val="18"/>
        </w:rPr>
        <w:tab/>
        <w:t>Generalsekreteraren</w:t>
      </w:r>
    </w:p>
    <w:p w14:paraId="4571B1FC" w14:textId="5467A389" w:rsidR="004A065E" w:rsidRPr="004A065E" w:rsidRDefault="004A065E" w:rsidP="004A065E">
      <w:pPr>
        <w:spacing w:after="0" w:line="276" w:lineRule="auto"/>
        <w:jc w:val="both"/>
        <w:rPr>
          <w:sz w:val="18"/>
        </w:rPr>
      </w:pPr>
      <w:r w:rsidRPr="004A065E">
        <w:rPr>
          <w:i/>
          <w:sz w:val="18"/>
        </w:rPr>
        <w:t>Senast reviderad:</w:t>
      </w:r>
      <w:r w:rsidR="00681EDA">
        <w:rPr>
          <w:sz w:val="18"/>
        </w:rPr>
        <w:tab/>
        <w:t>201</w:t>
      </w:r>
      <w:r w:rsidR="005013C9">
        <w:rPr>
          <w:sz w:val="18"/>
        </w:rPr>
        <w:t>9</w:t>
      </w:r>
      <w:r w:rsidR="00681EDA">
        <w:rPr>
          <w:sz w:val="18"/>
        </w:rPr>
        <w:t>-</w:t>
      </w:r>
      <w:r w:rsidR="005013C9">
        <w:rPr>
          <w:sz w:val="18"/>
        </w:rPr>
        <w:t>02</w:t>
      </w:r>
      <w:r w:rsidR="00681EDA">
        <w:rPr>
          <w:sz w:val="18"/>
        </w:rPr>
        <w:t>-</w:t>
      </w:r>
      <w:r w:rsidR="005013C9">
        <w:rPr>
          <w:sz w:val="18"/>
        </w:rPr>
        <w:t>08</w:t>
      </w:r>
    </w:p>
    <w:p w14:paraId="35C5F0D5" w14:textId="2CF427B4" w:rsidR="004A065E" w:rsidRPr="00351998" w:rsidRDefault="004A065E" w:rsidP="004A065E">
      <w:pPr>
        <w:pBdr>
          <w:bottom w:val="single" w:sz="4" w:space="1" w:color="auto"/>
        </w:pBdr>
        <w:tabs>
          <w:tab w:val="left" w:pos="1304"/>
          <w:tab w:val="left" w:pos="2608"/>
          <w:tab w:val="left" w:pos="4065"/>
        </w:tabs>
        <w:spacing w:line="276" w:lineRule="auto"/>
        <w:jc w:val="both"/>
        <w:rPr>
          <w:sz w:val="18"/>
        </w:rPr>
      </w:pPr>
      <w:r w:rsidRPr="00AF613D">
        <w:rPr>
          <w:i/>
          <w:sz w:val="18"/>
        </w:rPr>
        <w:t>Senast granskad</w:t>
      </w:r>
      <w:r w:rsidRPr="00351998">
        <w:rPr>
          <w:i/>
          <w:sz w:val="18"/>
        </w:rPr>
        <w:t>:</w:t>
      </w:r>
      <w:r w:rsidRPr="00351998">
        <w:rPr>
          <w:sz w:val="18"/>
        </w:rPr>
        <w:tab/>
      </w:r>
      <w:r w:rsidR="00681EDA">
        <w:rPr>
          <w:sz w:val="18"/>
        </w:rPr>
        <w:t>201</w:t>
      </w:r>
      <w:r w:rsidR="005013C9">
        <w:rPr>
          <w:sz w:val="18"/>
        </w:rPr>
        <w:t>9</w:t>
      </w:r>
      <w:r w:rsidR="00681EDA">
        <w:rPr>
          <w:sz w:val="18"/>
        </w:rPr>
        <w:t>-</w:t>
      </w:r>
      <w:r w:rsidR="005013C9">
        <w:rPr>
          <w:sz w:val="18"/>
        </w:rPr>
        <w:t>02</w:t>
      </w:r>
      <w:r w:rsidR="00681EDA">
        <w:rPr>
          <w:sz w:val="18"/>
        </w:rPr>
        <w:t>-</w:t>
      </w:r>
      <w:r w:rsidR="005013C9">
        <w:rPr>
          <w:sz w:val="18"/>
        </w:rPr>
        <w:t>08</w:t>
      </w:r>
    </w:p>
    <w:p w14:paraId="0402D26B" w14:textId="77777777" w:rsidR="000E2F47" w:rsidRDefault="000E2F47" w:rsidP="004B20FD">
      <w:pPr>
        <w:pStyle w:val="Rubrik2"/>
      </w:pPr>
      <w:r>
        <w:t xml:space="preserve">Mål </w:t>
      </w:r>
      <w:r w:rsidRPr="004A065E">
        <w:t>med</w:t>
      </w:r>
      <w:r>
        <w:t xml:space="preserve"> intern styrning och kontroll</w:t>
      </w:r>
      <w:bookmarkEnd w:id="0"/>
    </w:p>
    <w:p w14:paraId="7B637615" w14:textId="77777777" w:rsidR="004A065E" w:rsidRDefault="00876E80" w:rsidP="004A065E">
      <w:pPr>
        <w:jc w:val="both"/>
      </w:pPr>
      <w:r w:rsidRPr="00422D56">
        <w:t>Denn</w:t>
      </w:r>
      <w:r w:rsidR="0070251D" w:rsidRPr="00422D56">
        <w:t xml:space="preserve">a </w:t>
      </w:r>
      <w:r w:rsidRPr="00422D56">
        <w:t>policy</w:t>
      </w:r>
      <w:r w:rsidR="0070251D" w:rsidRPr="00422D56">
        <w:t xml:space="preserve"> fastställer Palmecentrets grundläggande principer för intern styrning och kontroll. </w:t>
      </w:r>
    </w:p>
    <w:p w14:paraId="49F9FBA8" w14:textId="05572642" w:rsidR="000E2F47" w:rsidRPr="00593D21" w:rsidRDefault="000E16BE" w:rsidP="004A065E">
      <w:pPr>
        <w:jc w:val="both"/>
      </w:pPr>
      <w:r w:rsidRPr="00593D21">
        <w:t>Palmecentret verksamhet finansi</w:t>
      </w:r>
      <w:r w:rsidR="00533096" w:rsidRPr="00593D21">
        <w:t>eras av medlemmarna samt institutionella</w:t>
      </w:r>
      <w:r w:rsidR="00AB6607" w:rsidRPr="00593D21">
        <w:t xml:space="preserve"> och</w:t>
      </w:r>
      <w:r w:rsidR="00533096" w:rsidRPr="00593D21">
        <w:t xml:space="preserve"> individuella givare</w:t>
      </w:r>
      <w:r w:rsidRPr="00593D21">
        <w:t>. Palmecentrets</w:t>
      </w:r>
      <w:r w:rsidR="00AB6607" w:rsidRPr="00593D21">
        <w:t xml:space="preserve"> kanslis</w:t>
      </w:r>
      <w:r w:rsidR="00356E30" w:rsidRPr="00593D21">
        <w:t xml:space="preserve"> mandat från, och</w:t>
      </w:r>
      <w:r w:rsidR="003F5957" w:rsidRPr="00593D21">
        <w:t xml:space="preserve"> ansvar </w:t>
      </w:r>
      <w:r w:rsidR="00356E30" w:rsidRPr="00593D21">
        <w:t>gentemot,</w:t>
      </w:r>
      <w:r w:rsidR="008C3457" w:rsidRPr="00593D21">
        <w:t xml:space="preserve"> </w:t>
      </w:r>
      <w:r w:rsidR="003F5957" w:rsidRPr="00593D21">
        <w:t>finansiärer</w:t>
      </w:r>
      <w:r w:rsidR="008C3457" w:rsidRPr="00593D21">
        <w:t>na</w:t>
      </w:r>
      <w:r w:rsidR="003F5957" w:rsidRPr="00593D21">
        <w:t xml:space="preserve"> </w:t>
      </w:r>
      <w:r w:rsidRPr="00593D21">
        <w:t>är</w:t>
      </w:r>
      <w:r w:rsidR="00AB6607" w:rsidRPr="00593D21">
        <w:t xml:space="preserve"> att</w:t>
      </w:r>
      <w:r w:rsidRPr="00593D21">
        <w:t xml:space="preserve"> förval</w:t>
      </w:r>
      <w:r w:rsidR="00525335" w:rsidRPr="00593D21">
        <w:t>ta pengarna</w:t>
      </w:r>
      <w:r w:rsidR="00AB6607" w:rsidRPr="00593D21">
        <w:t xml:space="preserve"> på ett sätt som innebär att verksamhetens mål uppfylls utan att riskera organisationens finansiella stabilitet.</w:t>
      </w:r>
      <w:r w:rsidR="00525335" w:rsidRPr="00593D21">
        <w:t xml:space="preserve"> För</w:t>
      </w:r>
      <w:r w:rsidR="00356E30" w:rsidRPr="00593D21">
        <w:t xml:space="preserve"> dett</w:t>
      </w:r>
      <w:bookmarkStart w:id="1" w:name="_GoBack"/>
      <w:bookmarkEnd w:id="1"/>
      <w:r w:rsidR="00356E30" w:rsidRPr="00593D21">
        <w:t>a</w:t>
      </w:r>
      <w:r w:rsidR="003F5957" w:rsidRPr="00593D21">
        <w:t xml:space="preserve"> krävs</w:t>
      </w:r>
      <w:r w:rsidR="00525335" w:rsidRPr="00593D21">
        <w:t xml:space="preserve"> e</w:t>
      </w:r>
      <w:r w:rsidR="00C55303">
        <w:t>tt</w:t>
      </w:r>
      <w:r w:rsidR="003F5957" w:rsidRPr="00593D21">
        <w:t xml:space="preserve"> </w:t>
      </w:r>
      <w:r w:rsidR="00525335" w:rsidRPr="00593D21">
        <w:t>effekt</w:t>
      </w:r>
      <w:r w:rsidR="00C55303">
        <w:t>ivt system</w:t>
      </w:r>
      <w:r w:rsidR="004B51FD" w:rsidRPr="00593D21">
        <w:t xml:space="preserve"> för </w:t>
      </w:r>
      <w:r w:rsidR="00356E30" w:rsidRPr="00593D21">
        <w:t xml:space="preserve">intern </w:t>
      </w:r>
      <w:r w:rsidR="004B51FD" w:rsidRPr="00593D21">
        <w:t>styrning och kontroll</w:t>
      </w:r>
      <w:r w:rsidR="00C55303">
        <w:t>. Intern sty</w:t>
      </w:r>
      <w:r w:rsidR="00652D3C">
        <w:t xml:space="preserve">rning och kontroll utförs </w:t>
      </w:r>
      <w:r w:rsidR="00593D21">
        <w:t>av</w:t>
      </w:r>
      <w:r w:rsidR="00291363" w:rsidRPr="00593D21">
        <w:t xml:space="preserve"> styrels</w:t>
      </w:r>
      <w:r w:rsidR="00652D3C">
        <w:t>e, ledning och övrig</w:t>
      </w:r>
      <w:r w:rsidR="00291363" w:rsidRPr="00593D21">
        <w:t xml:space="preserve"> personal för att ge r</w:t>
      </w:r>
      <w:r w:rsidR="00652D3C">
        <w:t>imlig</w:t>
      </w:r>
      <w:r w:rsidR="00291363" w:rsidRPr="00593D21">
        <w:t xml:space="preserve"> försäkran om att mål som rör verksamhet, rapportering och regelefterlevnad uppnås. </w:t>
      </w:r>
      <w:r w:rsidR="00652D3C">
        <w:t>Systemet</w:t>
      </w:r>
      <w:r w:rsidR="004B51FD" w:rsidRPr="00593D21">
        <w:t xml:space="preserve"> ska</w:t>
      </w:r>
      <w:r w:rsidR="00652D3C">
        <w:t xml:space="preserve"> även, så långt det är möjligt, </w:t>
      </w:r>
      <w:r w:rsidR="003F5957" w:rsidRPr="00593D21">
        <w:t xml:space="preserve">säkerställa </w:t>
      </w:r>
      <w:r w:rsidR="004B51FD" w:rsidRPr="00593D21">
        <w:t xml:space="preserve">att medel hanteras </w:t>
      </w:r>
      <w:r w:rsidR="003F5957" w:rsidRPr="00593D21">
        <w:t>transparen</w:t>
      </w:r>
      <w:r w:rsidR="007F6EC4" w:rsidRPr="00593D21">
        <w:t>t</w:t>
      </w:r>
      <w:r w:rsidR="004B51FD" w:rsidRPr="00593D21">
        <w:t>,</w:t>
      </w:r>
      <w:r w:rsidR="00533096" w:rsidRPr="00593D21">
        <w:t xml:space="preserve"> förutsägbart och konsekvent och</w:t>
      </w:r>
      <w:r w:rsidR="004B51FD" w:rsidRPr="00593D21">
        <w:t xml:space="preserve"> att det finns en tyd</w:t>
      </w:r>
      <w:r w:rsidR="00533096" w:rsidRPr="00593D21">
        <w:t>lig ansvarsfördelning</w:t>
      </w:r>
      <w:r w:rsidR="004B51FD" w:rsidRPr="00593D21">
        <w:t xml:space="preserve">. </w:t>
      </w:r>
      <w:r w:rsidR="000E2F47" w:rsidRPr="00593D21">
        <w:t xml:space="preserve">Vidare </w:t>
      </w:r>
      <w:r w:rsidR="00DA5ABC" w:rsidRPr="00593D21">
        <w:t>bidrar</w:t>
      </w:r>
      <w:r w:rsidR="000E2F47" w:rsidRPr="00593D21">
        <w:t xml:space="preserve"> g</w:t>
      </w:r>
      <w:r w:rsidR="00C2794F" w:rsidRPr="00593D21">
        <w:t>od inte</w:t>
      </w:r>
      <w:r w:rsidR="000E2F47" w:rsidRPr="00593D21">
        <w:t>rn styrning och kontroll till</w:t>
      </w:r>
      <w:r w:rsidR="00DA5ABC" w:rsidRPr="00593D21">
        <w:t xml:space="preserve"> att reducera risker till accepterade nivåer och </w:t>
      </w:r>
      <w:r w:rsidR="007148A0">
        <w:t>till att stödja</w:t>
      </w:r>
      <w:r w:rsidR="00DA5ABC" w:rsidRPr="00593D21">
        <w:t xml:space="preserve"> sunt beslutsfattande</w:t>
      </w:r>
      <w:r w:rsidR="00C2794F" w:rsidRPr="00593D21">
        <w:t>.</w:t>
      </w:r>
      <w:r w:rsidR="00D16800" w:rsidRPr="00593D21">
        <w:t xml:space="preserve"> </w:t>
      </w:r>
    </w:p>
    <w:p w14:paraId="073AC962" w14:textId="094E3F7F" w:rsidR="0070251D" w:rsidRDefault="0070251D" w:rsidP="0070251D">
      <w:pPr>
        <w:tabs>
          <w:tab w:val="left" w:pos="284"/>
        </w:tabs>
        <w:spacing w:after="0"/>
        <w:jc w:val="both"/>
      </w:pPr>
      <w:r>
        <w:t>COSO-modellen (</w:t>
      </w:r>
      <w:proofErr w:type="spellStart"/>
      <w:r w:rsidRPr="0070251D">
        <w:t>Committee</w:t>
      </w:r>
      <w:proofErr w:type="spellEnd"/>
      <w:r w:rsidRPr="0070251D">
        <w:t xml:space="preserve"> </w:t>
      </w:r>
      <w:proofErr w:type="spellStart"/>
      <w:r w:rsidRPr="0070251D">
        <w:t>of</w:t>
      </w:r>
      <w:proofErr w:type="spellEnd"/>
      <w:r w:rsidRPr="0070251D">
        <w:t xml:space="preserve"> </w:t>
      </w:r>
      <w:proofErr w:type="spellStart"/>
      <w:r w:rsidRPr="0070251D">
        <w:t>Sponsoring</w:t>
      </w:r>
      <w:proofErr w:type="spellEnd"/>
      <w:r w:rsidRPr="0070251D">
        <w:t xml:space="preserve"> Organi</w:t>
      </w:r>
      <w:r w:rsidR="004A065E">
        <w:t>s</w:t>
      </w:r>
      <w:r w:rsidRPr="0070251D">
        <w:t xml:space="preserve">ation </w:t>
      </w:r>
      <w:proofErr w:type="spellStart"/>
      <w:r w:rsidRPr="0070251D">
        <w:t>of</w:t>
      </w:r>
      <w:proofErr w:type="spellEnd"/>
      <w:r w:rsidRPr="0070251D">
        <w:t xml:space="preserve"> the </w:t>
      </w:r>
      <w:proofErr w:type="spellStart"/>
      <w:r w:rsidRPr="0070251D">
        <w:t>Treadway</w:t>
      </w:r>
      <w:proofErr w:type="spellEnd"/>
      <w:r w:rsidRPr="0070251D">
        <w:t xml:space="preserve"> Commission)</w:t>
      </w:r>
      <w:r w:rsidR="00395ECE">
        <w:t xml:space="preserve"> </w:t>
      </w:r>
      <w:r>
        <w:t xml:space="preserve">utgör </w:t>
      </w:r>
      <w:r w:rsidR="00395ECE">
        <w:t>grunden</w:t>
      </w:r>
      <w:r w:rsidR="007F6EC4">
        <w:t xml:space="preserve"> för </w:t>
      </w:r>
      <w:r w:rsidR="00415F9D">
        <w:t>Palmecentrets ramverk för intern styrning och kontroll</w:t>
      </w:r>
      <w:r w:rsidR="007F6EC4">
        <w:t>.</w:t>
      </w:r>
      <w:r>
        <w:t xml:space="preserve"> </w:t>
      </w:r>
      <w:r w:rsidR="00593D21">
        <w:t>Det</w:t>
      </w:r>
      <w:r w:rsidR="00525335">
        <w:t xml:space="preserve"> bygger på fem komponenter</w:t>
      </w:r>
      <w:r w:rsidR="00415F9D">
        <w:t xml:space="preserve"> som ska genomsyra organisation och processer</w:t>
      </w:r>
      <w:r w:rsidR="00525335">
        <w:t xml:space="preserve"> och bidra till att uppnå målen</w:t>
      </w:r>
      <w:r w:rsidR="00415F9D">
        <w:t xml:space="preserve">: </w:t>
      </w:r>
      <w:r w:rsidR="00533096">
        <w:t>Styr- och kontrollmiljö, risk</w:t>
      </w:r>
      <w:r w:rsidR="00B12861">
        <w:t>analys</w:t>
      </w:r>
      <w:r w:rsidR="00415F9D">
        <w:t xml:space="preserve">, kontrollaktiviteter, information och kommunikation, samt </w:t>
      </w:r>
      <w:r w:rsidR="00533096">
        <w:t>övervakande aktiviteter</w:t>
      </w:r>
      <w:r w:rsidR="00291363">
        <w:t xml:space="preserve">. </w:t>
      </w:r>
      <w:r w:rsidR="00525335">
        <w:t>Bilden nedan åskådliggör sambandet mellan mål, verksamhet och komponenter</w:t>
      </w:r>
      <w:r w:rsidR="005B6BBC">
        <w:t>.</w:t>
      </w:r>
    </w:p>
    <w:p w14:paraId="754C6CCB" w14:textId="77777777" w:rsidR="0070251D" w:rsidRDefault="0070251D" w:rsidP="0070251D">
      <w:pPr>
        <w:tabs>
          <w:tab w:val="left" w:pos="284"/>
        </w:tabs>
        <w:spacing w:after="0"/>
        <w:jc w:val="both"/>
      </w:pPr>
    </w:p>
    <w:p w14:paraId="05E917C4" w14:textId="77777777" w:rsidR="00B36B77" w:rsidRPr="00B36B77" w:rsidRDefault="0070251D" w:rsidP="00FD0019">
      <w:pPr>
        <w:tabs>
          <w:tab w:val="left" w:pos="284"/>
        </w:tabs>
        <w:jc w:val="both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67968" behindDoc="0" locked="0" layoutInCell="1" allowOverlap="1" wp14:anchorId="46A79F78" wp14:editId="279D8BB2">
            <wp:simplePos x="0" y="0"/>
            <wp:positionH relativeFrom="margin">
              <wp:posOffset>1266825</wp:posOffset>
            </wp:positionH>
            <wp:positionV relativeFrom="paragraph">
              <wp:posOffset>105410</wp:posOffset>
            </wp:positionV>
            <wp:extent cx="3071495" cy="2418715"/>
            <wp:effectExtent l="0" t="0" r="0" b="635"/>
            <wp:wrapThrough wrapText="bothSides">
              <wp:wrapPolygon edited="0">
                <wp:start x="7100" y="0"/>
                <wp:lineTo x="6029" y="340"/>
                <wp:lineTo x="4555" y="2041"/>
                <wp:lineTo x="4555" y="3062"/>
                <wp:lineTo x="1742" y="6635"/>
                <wp:lineTo x="1608" y="8506"/>
                <wp:lineTo x="268" y="9017"/>
                <wp:lineTo x="134" y="19394"/>
                <wp:lineTo x="1474" y="21436"/>
                <wp:lineTo x="1608" y="21436"/>
                <wp:lineTo x="16478" y="21436"/>
                <wp:lineTo x="20229" y="16672"/>
                <wp:lineTo x="20497" y="13950"/>
                <wp:lineTo x="21167" y="11739"/>
                <wp:lineTo x="21033" y="6295"/>
                <wp:lineTo x="20229" y="5784"/>
                <wp:lineTo x="20631" y="510"/>
                <wp:lineTo x="19559" y="340"/>
                <wp:lineTo x="7904" y="0"/>
                <wp:lineTo x="710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180A2" w14:textId="77777777" w:rsidR="000436ED" w:rsidRDefault="000436ED" w:rsidP="00FD0019">
      <w:pPr>
        <w:pStyle w:val="Rubrik1"/>
        <w:tabs>
          <w:tab w:val="left" w:pos="284"/>
        </w:tabs>
        <w:jc w:val="both"/>
      </w:pPr>
    </w:p>
    <w:p w14:paraId="1DF0BD2A" w14:textId="77777777" w:rsidR="00D9131B" w:rsidRPr="00D9131B" w:rsidRDefault="00D9131B" w:rsidP="00FD0019">
      <w:pPr>
        <w:jc w:val="both"/>
      </w:pPr>
    </w:p>
    <w:p w14:paraId="3795C6D4" w14:textId="77777777" w:rsidR="00B36B77" w:rsidRDefault="00B36B77" w:rsidP="00FD0019">
      <w:pPr>
        <w:pStyle w:val="Rubrik1"/>
        <w:tabs>
          <w:tab w:val="left" w:pos="284"/>
        </w:tabs>
        <w:jc w:val="both"/>
        <w:rPr>
          <w:sz w:val="40"/>
          <w:szCs w:val="40"/>
        </w:rPr>
      </w:pPr>
    </w:p>
    <w:p w14:paraId="07F9934D" w14:textId="564B0874" w:rsidR="00B36B77" w:rsidRDefault="00B36B77" w:rsidP="00FD0019">
      <w:pPr>
        <w:pStyle w:val="Rubrik1"/>
        <w:tabs>
          <w:tab w:val="left" w:pos="284"/>
        </w:tabs>
        <w:jc w:val="both"/>
        <w:rPr>
          <w:sz w:val="40"/>
          <w:szCs w:val="40"/>
        </w:rPr>
      </w:pPr>
    </w:p>
    <w:p w14:paraId="17903105" w14:textId="0D4D0FC9" w:rsidR="004A065E" w:rsidRDefault="004A065E" w:rsidP="004A065E"/>
    <w:p w14:paraId="6063589A" w14:textId="33F4C1A6" w:rsidR="004A065E" w:rsidRDefault="004A065E" w:rsidP="004A065E"/>
    <w:p w14:paraId="74659F70" w14:textId="77777777" w:rsidR="004A065E" w:rsidRPr="004A065E" w:rsidRDefault="004A065E" w:rsidP="004A065E">
      <w:pPr>
        <w:tabs>
          <w:tab w:val="left" w:pos="284"/>
        </w:tabs>
        <w:spacing w:after="0"/>
        <w:jc w:val="both"/>
        <w:rPr>
          <w:i/>
          <w:color w:val="FF0000"/>
          <w:sz w:val="20"/>
          <w:szCs w:val="20"/>
        </w:rPr>
      </w:pPr>
      <w:r w:rsidRPr="004A065E">
        <w:rPr>
          <w:b/>
          <w:i/>
          <w:sz w:val="20"/>
          <w:szCs w:val="20"/>
        </w:rPr>
        <w:t xml:space="preserve">Bild 1.1: </w:t>
      </w:r>
      <w:r w:rsidRPr="004A065E">
        <w:rPr>
          <w:i/>
          <w:sz w:val="20"/>
          <w:szCs w:val="20"/>
        </w:rPr>
        <w:t>COSO-ramverk för Palmecentret</w:t>
      </w:r>
    </w:p>
    <w:p w14:paraId="4FB5C888" w14:textId="77777777" w:rsidR="004A065E" w:rsidRPr="004A065E" w:rsidRDefault="004A065E" w:rsidP="004A065E"/>
    <w:p w14:paraId="3FCE666C" w14:textId="77777777" w:rsidR="001C5637" w:rsidRDefault="00A656DA" w:rsidP="004B20FD">
      <w:pPr>
        <w:pStyle w:val="Rubrik2"/>
      </w:pPr>
      <w:bookmarkStart w:id="2" w:name="_Toc473626523"/>
      <w:bookmarkStart w:id="3" w:name="_Toc468266557"/>
      <w:r>
        <w:lastRenderedPageBreak/>
        <w:t>V</w:t>
      </w:r>
      <w:r w:rsidR="001C5637">
        <w:t>erksamhet</w:t>
      </w:r>
      <w:bookmarkEnd w:id="2"/>
    </w:p>
    <w:bookmarkEnd w:id="3"/>
    <w:p w14:paraId="6C3C0550" w14:textId="1E59B28A" w:rsidR="008835FD" w:rsidRPr="00422D56" w:rsidRDefault="008835FD" w:rsidP="004A065E">
      <w:pPr>
        <w:jc w:val="both"/>
      </w:pPr>
      <w:r w:rsidRPr="00422D56">
        <w:t xml:space="preserve">Palmecentrets kansli är funktionsuppdelat och består utav </w:t>
      </w:r>
      <w:r w:rsidR="00681EDA">
        <w:t>Generalsekreterarstab, internationell avdelning, kommunikationsavdelning och ekonomiavdelning</w:t>
      </w:r>
      <w:r w:rsidRPr="00422D56">
        <w:t xml:space="preserve">. Uppdelningen syftar till att skapa tydliga roller och tydlig ansvarsfördelning. Kansliets arbete leds av generalsekreteraren som utses av styrelsen. Styrelsen utses i sin tur av representantskapet. </w:t>
      </w:r>
    </w:p>
    <w:p w14:paraId="406626C9" w14:textId="0D0BDAE6" w:rsidR="008835FD" w:rsidRDefault="00A446C6" w:rsidP="004A065E">
      <w:pPr>
        <w:jc w:val="both"/>
      </w:pPr>
      <w:r w:rsidRPr="00422D56">
        <w:t xml:space="preserve">Palmecentrets verksamhet </w:t>
      </w:r>
      <w:r w:rsidR="002339FE" w:rsidRPr="00422D56">
        <w:t>bedrivs huvudsakligen i projektform inom ramen för e</w:t>
      </w:r>
      <w:r w:rsidR="008835FD" w:rsidRPr="00422D56">
        <w:t>tt antal program</w:t>
      </w:r>
      <w:r w:rsidR="002339FE" w:rsidRPr="00422D56">
        <w:t xml:space="preserve">. Programmen beslutas av styrelse och kan vara av geografiska eller tematisk natur. I projektcykeln finns ett antal huvudprocesser, exempelvis ansökan- och redovisningsprocess, där </w:t>
      </w:r>
      <w:r w:rsidR="00681EDA">
        <w:t>internationell avdelning</w:t>
      </w:r>
      <w:r w:rsidR="008835FD" w:rsidRPr="00422D56">
        <w:t>,</w:t>
      </w:r>
      <w:r w:rsidR="00681EDA">
        <w:t xml:space="preserve"> ekonomiavdelning och kommunikationsavdelning</w:t>
      </w:r>
      <w:r w:rsidR="003C23B6" w:rsidRPr="00422D56">
        <w:t xml:space="preserve"> ansvarar för</w:t>
      </w:r>
      <w:r w:rsidR="002339FE" w:rsidRPr="00422D56">
        <w:t xml:space="preserve"> olika delar. Dessa processer </w:t>
      </w:r>
      <w:r w:rsidR="00B253D0" w:rsidRPr="00422D56">
        <w:t>innefattar</w:t>
      </w:r>
      <w:r w:rsidR="009C3A96" w:rsidRPr="00422D56">
        <w:t xml:space="preserve"> även andra</w:t>
      </w:r>
      <w:r w:rsidR="002339FE" w:rsidRPr="00422D56">
        <w:t xml:space="preserve"> aktörer såsom</w:t>
      </w:r>
      <w:r w:rsidR="00B253D0" w:rsidRPr="00422D56">
        <w:t xml:space="preserve"> medlemsorganisationer</w:t>
      </w:r>
      <w:r w:rsidR="00422D56" w:rsidRPr="00422D56">
        <w:t xml:space="preserve"> och </w:t>
      </w:r>
      <w:r w:rsidR="00677A7A">
        <w:t xml:space="preserve">lokala </w:t>
      </w:r>
      <w:r w:rsidR="00422D56" w:rsidRPr="00422D56">
        <w:t>partner</w:t>
      </w:r>
      <w:r w:rsidR="00FE5B16" w:rsidRPr="00422D56">
        <w:t>organisationer</w:t>
      </w:r>
      <w:r w:rsidR="002339FE" w:rsidRPr="00422D56">
        <w:t>.</w:t>
      </w:r>
    </w:p>
    <w:p w14:paraId="29EAD1A6" w14:textId="24FD4325" w:rsidR="00A3002A" w:rsidRDefault="006434D8" w:rsidP="004B20FD">
      <w:pPr>
        <w:pStyle w:val="Rubrik2"/>
      </w:pPr>
      <w:bookmarkStart w:id="4" w:name="_Toc468266558"/>
      <w:bookmarkStart w:id="5" w:name="_Toc473626526"/>
      <w:r>
        <w:t>Komponente</w:t>
      </w:r>
      <w:r w:rsidR="00A3002A">
        <w:t xml:space="preserve">r i </w:t>
      </w:r>
      <w:r w:rsidR="000436ED" w:rsidRPr="00EC5BC3">
        <w:t>Intern styrning och kontroll</w:t>
      </w:r>
      <w:bookmarkEnd w:id="4"/>
      <w:bookmarkEnd w:id="5"/>
      <w:r w:rsidR="00A3002A">
        <w:t xml:space="preserve"> </w:t>
      </w:r>
    </w:p>
    <w:p w14:paraId="3079A4F9" w14:textId="77777777" w:rsidR="00D52E29" w:rsidRPr="000D6BE3" w:rsidRDefault="00221FEB" w:rsidP="004B20FD">
      <w:pPr>
        <w:pStyle w:val="Rubrik3"/>
      </w:pPr>
      <w:bookmarkStart w:id="6" w:name="_Toc468266559"/>
      <w:bookmarkStart w:id="7" w:name="_Toc473626527"/>
      <w:r>
        <w:t xml:space="preserve">Styr- och </w:t>
      </w:r>
      <w:r w:rsidRPr="004A065E">
        <w:t>k</w:t>
      </w:r>
      <w:r w:rsidR="004240FB" w:rsidRPr="004A065E">
        <w:t>ontrollmiljö</w:t>
      </w:r>
      <w:bookmarkEnd w:id="6"/>
      <w:bookmarkEnd w:id="7"/>
    </w:p>
    <w:p w14:paraId="45BAABDD" w14:textId="6B1E30F9" w:rsidR="00C82E40" w:rsidRDefault="00B8645D" w:rsidP="0012586E">
      <w:pPr>
        <w:tabs>
          <w:tab w:val="left" w:pos="284"/>
        </w:tabs>
        <w:spacing w:after="0"/>
        <w:jc w:val="both"/>
      </w:pPr>
      <w:r>
        <w:t>Styr- och k</w:t>
      </w:r>
      <w:r w:rsidR="00EB6C9E">
        <w:t>ontrollmiljö</w:t>
      </w:r>
      <w:r w:rsidR="00221FEB">
        <w:t xml:space="preserve"> är den uppsättning av </w:t>
      </w:r>
      <w:r w:rsidR="0012586E">
        <w:t xml:space="preserve">regler, </w:t>
      </w:r>
      <w:r w:rsidR="00221FEB">
        <w:t>standarder,</w:t>
      </w:r>
      <w:r w:rsidR="007148A0">
        <w:t xml:space="preserve"> processer och strukturer som utgör</w:t>
      </w:r>
      <w:r w:rsidR="00221FEB">
        <w:t xml:space="preserve"> grunden för genomförandet av intern styrning och kontroll i hela organisationen. </w:t>
      </w:r>
      <w:r w:rsidR="0012586E">
        <w:t>Den interna k</w:t>
      </w:r>
      <w:r w:rsidR="00221FEB">
        <w:t xml:space="preserve">ontrollmiljön innefattar </w:t>
      </w:r>
      <w:r w:rsidR="009C1974">
        <w:t xml:space="preserve">bland annat </w:t>
      </w:r>
      <w:r w:rsidR="00221FEB">
        <w:t xml:space="preserve">Palmecentrets organisationsstruktur och -kultur, etiska värderingar, tilldelning av befogenhet och ansvar hos medarbetarna, </w:t>
      </w:r>
      <w:r w:rsidR="00CC756E">
        <w:t xml:space="preserve">samt </w:t>
      </w:r>
      <w:r w:rsidR="00934B3F">
        <w:t>organisationens s</w:t>
      </w:r>
      <w:r w:rsidR="007148A0">
        <w:t>tyrdokument</w:t>
      </w:r>
      <w:r w:rsidR="0012586E">
        <w:t xml:space="preserve"> (se bild nedan)</w:t>
      </w:r>
      <w:r w:rsidR="00EB35D4">
        <w:t>.</w:t>
      </w:r>
      <w:r w:rsidR="00395ECE">
        <w:t xml:space="preserve"> </w:t>
      </w:r>
      <w:r w:rsidR="0012586E">
        <w:t>Palmecentrets externa</w:t>
      </w:r>
      <w:r w:rsidR="00B778FF">
        <w:t xml:space="preserve"> kontrollmiljö består bland annat</w:t>
      </w:r>
      <w:r w:rsidR="0012586E">
        <w:t xml:space="preserve"> av lagstiftning</w:t>
      </w:r>
      <w:r w:rsidR="00B778FF">
        <w:t>, regelverk</w:t>
      </w:r>
      <w:r w:rsidR="0012586E">
        <w:t xml:space="preserve"> och avtal med anslagsgivare.</w:t>
      </w:r>
    </w:p>
    <w:p w14:paraId="72FC5171" w14:textId="37C40A94" w:rsidR="00C82E40" w:rsidRPr="00EB6C9E" w:rsidRDefault="00C82E40" w:rsidP="00FD0019">
      <w:pPr>
        <w:tabs>
          <w:tab w:val="left" w:pos="284"/>
        </w:tabs>
        <w:jc w:val="both"/>
        <w:rPr>
          <w:b/>
        </w:rPr>
      </w:pPr>
    </w:p>
    <w:p w14:paraId="54CD4134" w14:textId="0D1AA209" w:rsidR="00EC5BC3" w:rsidRDefault="007C40E8" w:rsidP="001336A2">
      <w:pPr>
        <w:jc w:val="both"/>
      </w:pPr>
      <w:r>
        <w:rPr>
          <w:noProof/>
        </w:rPr>
        <w:drawing>
          <wp:inline distT="0" distB="0" distL="0" distR="0" wp14:anchorId="51C6F13C" wp14:editId="3F97E838">
            <wp:extent cx="5838665" cy="29413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94" cy="294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B4A1F" w14:textId="1DC80966" w:rsidR="00EC5BC3" w:rsidRPr="004A065E" w:rsidRDefault="004A065E" w:rsidP="00FD0019">
      <w:pPr>
        <w:tabs>
          <w:tab w:val="left" w:pos="284"/>
        </w:tabs>
        <w:jc w:val="both"/>
        <w:rPr>
          <w:i/>
          <w:sz w:val="20"/>
          <w:szCs w:val="20"/>
        </w:rPr>
      </w:pPr>
      <w:r w:rsidRPr="004A065E">
        <w:rPr>
          <w:b/>
          <w:i/>
          <w:sz w:val="20"/>
          <w:szCs w:val="20"/>
        </w:rPr>
        <w:t xml:space="preserve">Bild 3.1: </w:t>
      </w:r>
      <w:r w:rsidRPr="004A065E">
        <w:rPr>
          <w:i/>
          <w:sz w:val="20"/>
          <w:szCs w:val="20"/>
        </w:rPr>
        <w:t>Palmecentrets styrdokumentshierarki</w:t>
      </w:r>
    </w:p>
    <w:p w14:paraId="50B94F6E" w14:textId="77777777" w:rsidR="001336A2" w:rsidRDefault="001336A2">
      <w:pPr>
        <w:spacing w:after="0" w:line="240" w:lineRule="auto"/>
        <w:rPr>
          <w:rFonts w:ascii="Trebuchet MS" w:eastAsia="Times New Roman" w:hAnsi="Trebuchet MS"/>
          <w:bCs/>
          <w:color w:val="000000"/>
          <w:sz w:val="28"/>
        </w:rPr>
      </w:pPr>
      <w:bookmarkStart w:id="8" w:name="_Toc468266560"/>
      <w:bookmarkStart w:id="9" w:name="_Toc473626528"/>
      <w:r>
        <w:br w:type="page"/>
      </w:r>
    </w:p>
    <w:p w14:paraId="5156EA3B" w14:textId="41E386DB" w:rsidR="004240FB" w:rsidRPr="00327857" w:rsidRDefault="00D52E29" w:rsidP="004B20FD">
      <w:pPr>
        <w:pStyle w:val="Rubrik3"/>
        <w:rPr>
          <w:color w:val="FF0000"/>
        </w:rPr>
      </w:pPr>
      <w:r w:rsidRPr="00C82E40">
        <w:lastRenderedPageBreak/>
        <w:t>R</w:t>
      </w:r>
      <w:r w:rsidR="00652F5B" w:rsidRPr="00C82E40">
        <w:t>is</w:t>
      </w:r>
      <w:bookmarkEnd w:id="8"/>
      <w:bookmarkEnd w:id="9"/>
      <w:r w:rsidR="00221FEB">
        <w:t>kvärdering</w:t>
      </w:r>
    </w:p>
    <w:p w14:paraId="0E64B23A" w14:textId="77777777" w:rsidR="00D240CB" w:rsidRPr="00EB6C9E" w:rsidRDefault="00221FEB" w:rsidP="004A065E">
      <w:pPr>
        <w:jc w:val="both"/>
      </w:pPr>
      <w:r>
        <w:t xml:space="preserve">Riskvärdering är en dynamisk </w:t>
      </w:r>
      <w:r w:rsidR="00064D88">
        <w:t>process för att identifiera och värdera organisationens risker knutna till måluppfyllelse</w:t>
      </w:r>
      <w:r w:rsidR="007148A0">
        <w:t>n</w:t>
      </w:r>
      <w:r w:rsidR="00064D88">
        <w:t xml:space="preserve">. </w:t>
      </w:r>
      <w:r w:rsidR="00EB6C9E" w:rsidRPr="00EB6C9E">
        <w:t>Palmecentret</w:t>
      </w:r>
      <w:r w:rsidR="00EB6C9E">
        <w:t>s</w:t>
      </w:r>
      <w:r w:rsidR="00064D88">
        <w:t xml:space="preserve"> </w:t>
      </w:r>
      <w:r w:rsidR="00EB6C9E">
        <w:t>arbete</w:t>
      </w:r>
      <w:r w:rsidR="00EB6C9E" w:rsidRPr="00EB6C9E">
        <w:t xml:space="preserve"> med</w:t>
      </w:r>
      <w:r w:rsidR="00064D88">
        <w:t xml:space="preserve"> att identifiera och värdera </w:t>
      </w:r>
      <w:r w:rsidR="00EB6C9E" w:rsidRPr="00EB6C9E">
        <w:t>verksamhets</w:t>
      </w:r>
      <w:r w:rsidR="00C81AFF" w:rsidRPr="00EB6C9E">
        <w:t xml:space="preserve">risk </w:t>
      </w:r>
      <w:r w:rsidR="00EB6C9E" w:rsidRPr="00EB6C9E">
        <w:t>baseras på</w:t>
      </w:r>
      <w:r w:rsidR="00D44C6B" w:rsidRPr="00EB6C9E">
        <w:t xml:space="preserve"> </w:t>
      </w:r>
      <w:r w:rsidR="00C81AFF" w:rsidRPr="00EB6C9E">
        <w:t>ISO 31000</w:t>
      </w:r>
      <w:r w:rsidR="00064D88">
        <w:t xml:space="preserve"> och </w:t>
      </w:r>
      <w:r w:rsidR="00E42AEF">
        <w:t xml:space="preserve">finns beskrivet organisationens riskstrategi. Palmecentret dokumenterar risker i ett </w:t>
      </w:r>
      <w:r w:rsidR="00D240CB" w:rsidRPr="00EB6C9E">
        <w:t>riskregister</w:t>
      </w:r>
      <w:r w:rsidR="00064D88">
        <w:t xml:space="preserve"> </w:t>
      </w:r>
      <w:r w:rsidR="00E42AEF">
        <w:t>där</w:t>
      </w:r>
      <w:r w:rsidR="00064D88" w:rsidRPr="00EB6C9E">
        <w:t xml:space="preserve"> </w:t>
      </w:r>
      <w:r w:rsidR="00E42AEF">
        <w:t xml:space="preserve">de </w:t>
      </w:r>
      <w:r w:rsidR="00064D88">
        <w:t>väsentliga</w:t>
      </w:r>
      <w:r w:rsidR="00064D88" w:rsidRPr="00EB6C9E">
        <w:t xml:space="preserve"> risker </w:t>
      </w:r>
      <w:r w:rsidR="00E42AEF">
        <w:t>organisationen</w:t>
      </w:r>
      <w:r w:rsidR="00064D88" w:rsidRPr="00EB6C9E">
        <w:t xml:space="preserve"> står inför</w:t>
      </w:r>
      <w:r w:rsidR="00E42AEF">
        <w:t xml:space="preserve"> definieras</w:t>
      </w:r>
      <w:r w:rsidR="00064D88" w:rsidRPr="00EB6C9E">
        <w:t xml:space="preserve"> och hur dessa hanteras</w:t>
      </w:r>
      <w:r w:rsidR="00E42AEF">
        <w:t>.</w:t>
      </w:r>
    </w:p>
    <w:p w14:paraId="481617E9" w14:textId="32E8301E" w:rsidR="005837BE" w:rsidRPr="00EB6C9E" w:rsidRDefault="00503E79" w:rsidP="004A065E">
      <w:pPr>
        <w:jc w:val="both"/>
      </w:pPr>
      <w:r w:rsidRPr="00EB6C9E">
        <w:t xml:space="preserve">För </w:t>
      </w:r>
      <w:r w:rsidR="00EB6C9E" w:rsidRPr="00EB6C9E">
        <w:t>samarbets</w:t>
      </w:r>
      <w:r w:rsidRPr="00EB6C9E">
        <w:t>organi</w:t>
      </w:r>
      <w:r w:rsidR="00EB6C9E" w:rsidRPr="00EB6C9E">
        <w:t>sationer</w:t>
      </w:r>
      <w:r w:rsidRPr="00EB6C9E">
        <w:t xml:space="preserve"> som bedriver projekt ingår</w:t>
      </w:r>
      <w:r w:rsidR="009C1974">
        <w:t xml:space="preserve"> riskbedömning</w:t>
      </w:r>
      <w:r w:rsidRPr="00EB6C9E">
        <w:t xml:space="preserve"> i ansöknings</w:t>
      </w:r>
      <w:r w:rsidR="004A065E">
        <w:t>-</w:t>
      </w:r>
      <w:r w:rsidRPr="00EB6C9E">
        <w:t>p</w:t>
      </w:r>
      <w:r w:rsidR="009C1974">
        <w:t>rocessen. D</w:t>
      </w:r>
      <w:r w:rsidR="00D44C6B" w:rsidRPr="00EB6C9E">
        <w:t>essa följs upp vid varje redovisningstillfälle</w:t>
      </w:r>
      <w:r w:rsidR="00064D88">
        <w:t>.</w:t>
      </w:r>
    </w:p>
    <w:p w14:paraId="12A0325E" w14:textId="77777777" w:rsidR="004240FB" w:rsidRDefault="00D52E29" w:rsidP="004B20FD">
      <w:pPr>
        <w:pStyle w:val="Rubrik3"/>
      </w:pPr>
      <w:bookmarkStart w:id="10" w:name="_Toc468266561"/>
      <w:bookmarkStart w:id="11" w:name="_Toc473626529"/>
      <w:r>
        <w:t>Kontrollaktiviteter</w:t>
      </w:r>
      <w:bookmarkEnd w:id="10"/>
      <w:bookmarkEnd w:id="11"/>
    </w:p>
    <w:p w14:paraId="26B90921" w14:textId="74C6D076" w:rsidR="00585C7F" w:rsidRDefault="00064D88" w:rsidP="00BD41FC">
      <w:pPr>
        <w:tabs>
          <w:tab w:val="left" w:pos="284"/>
        </w:tabs>
        <w:jc w:val="both"/>
      </w:pPr>
      <w:r>
        <w:t>Kontrollaktiviteter är handlingar etablerade genom policys, riktlinjer och rutiner som ser till att ledningens direktiv genomför</w:t>
      </w:r>
      <w:r w:rsidR="00BD41FC">
        <w:t xml:space="preserve">s i syfte att reducera </w:t>
      </w:r>
      <w:r w:rsidR="00FE5B16">
        <w:t>risker för att mål inte</w:t>
      </w:r>
      <w:r>
        <w:t xml:space="preserve"> uppnås.</w:t>
      </w:r>
      <w:r w:rsidR="00BD41FC">
        <w:t xml:space="preserve"> Kontrollaktiviteter utförs på alla nivåer i organisationen och i olika stadier av verksamhetsprocesserna. </w:t>
      </w:r>
      <w:r w:rsidR="0054483F">
        <w:t>Palmecentrets kontrollaktiviteter</w:t>
      </w:r>
      <w:r w:rsidR="00395ECE">
        <w:t xml:space="preserve"> är </w:t>
      </w:r>
      <w:r w:rsidR="00BC09AD">
        <w:t>uppdelade mellan</w:t>
      </w:r>
      <w:r w:rsidR="002E026E">
        <w:t xml:space="preserve"> </w:t>
      </w:r>
      <w:r w:rsidR="00681EDA">
        <w:t>ekonomiavdelning</w:t>
      </w:r>
      <w:r w:rsidR="00BC09AD">
        <w:t xml:space="preserve"> och </w:t>
      </w:r>
      <w:r w:rsidR="00681EDA">
        <w:t>internationell avdelning</w:t>
      </w:r>
      <w:r w:rsidR="004C6516">
        <w:t xml:space="preserve">. </w:t>
      </w:r>
      <w:r w:rsidR="00BD41FC">
        <w:t>Uppdelning</w:t>
      </w:r>
      <w:r w:rsidR="00681EDA">
        <w:t>en</w:t>
      </w:r>
      <w:r w:rsidR="00B8645D">
        <w:t xml:space="preserve"> innebär att flera </w:t>
      </w:r>
      <w:r w:rsidR="004C6516">
        <w:t>personer är delaktiga vilket leder till bättre kontroll och ö</w:t>
      </w:r>
      <w:r w:rsidR="00B8645D">
        <w:t>kad kvalitet i</w:t>
      </w:r>
      <w:r w:rsidR="00BD41FC">
        <w:t xml:space="preserve"> verksamheten</w:t>
      </w:r>
      <w:r w:rsidR="004C6516">
        <w:t>.</w:t>
      </w:r>
      <w:bookmarkStart w:id="12" w:name="_Toc468266562"/>
      <w:r w:rsidR="00BD41FC">
        <w:t xml:space="preserve"> </w:t>
      </w:r>
      <w:r w:rsidR="00BD41FC" w:rsidRPr="00585C7F">
        <w:t>Exempel på förebyggande</w:t>
      </w:r>
      <w:r w:rsidR="007148A0">
        <w:t xml:space="preserve"> kontrollaktiviteter</w:t>
      </w:r>
      <w:r w:rsidR="00BD41FC">
        <w:t xml:space="preserve"> </w:t>
      </w:r>
      <w:r w:rsidR="004A065E">
        <w:t xml:space="preserve">är </w:t>
      </w:r>
      <w:r w:rsidR="00BD41FC">
        <w:t>riktlinjer och</w:t>
      </w:r>
      <w:r w:rsidR="00BD41FC" w:rsidRPr="00585C7F">
        <w:t xml:space="preserve"> rutinbeskrivningar för handläggning och administration</w:t>
      </w:r>
      <w:r w:rsidR="00BD41FC">
        <w:t xml:space="preserve">. Exempel på </w:t>
      </w:r>
      <w:r w:rsidR="00BD41FC" w:rsidRPr="00B279D7">
        <w:t>upptäckande kontroller</w:t>
      </w:r>
      <w:r w:rsidR="00BD41FC">
        <w:t xml:space="preserve"> är regelbundna finansiella avstämningar </w:t>
      </w:r>
      <w:r w:rsidR="007148A0">
        <w:t>och att verksamheten granskas av externa revisorer</w:t>
      </w:r>
      <w:r w:rsidR="00BD41FC">
        <w:t>.</w:t>
      </w:r>
    </w:p>
    <w:p w14:paraId="23A00DAF" w14:textId="77777777" w:rsidR="004240FB" w:rsidRDefault="00D52E29" w:rsidP="004B20FD">
      <w:pPr>
        <w:pStyle w:val="Rubrik3"/>
      </w:pPr>
      <w:bookmarkStart w:id="13" w:name="_Toc468266565"/>
      <w:bookmarkStart w:id="14" w:name="_Toc473626530"/>
      <w:bookmarkEnd w:id="12"/>
      <w:r>
        <w:t>Information och kommunikation</w:t>
      </w:r>
      <w:bookmarkEnd w:id="13"/>
      <w:bookmarkEnd w:id="14"/>
    </w:p>
    <w:p w14:paraId="4E39AC1E" w14:textId="2D6E7DF5" w:rsidR="00B957D9" w:rsidRDefault="00BD41FC" w:rsidP="00FD0019">
      <w:pPr>
        <w:tabs>
          <w:tab w:val="left" w:pos="284"/>
        </w:tabs>
        <w:jc w:val="both"/>
      </w:pPr>
      <w:r>
        <w:t>Information och kommunikation är nödvändigt för att organisationen ska kunna genomföra sina ansvarsuppgifter inom intern styrning och kontroll.</w:t>
      </w:r>
      <w:r w:rsidR="006A3666">
        <w:t xml:space="preserve"> </w:t>
      </w:r>
      <w:r w:rsidR="00EB57A3">
        <w:t>Pa</w:t>
      </w:r>
      <w:r>
        <w:t>lmecentret</w:t>
      </w:r>
      <w:r w:rsidR="006A3666">
        <w:t>s</w:t>
      </w:r>
      <w:r>
        <w:t xml:space="preserve"> informationssystem</w:t>
      </w:r>
      <w:r w:rsidR="00EB57A3">
        <w:t xml:space="preserve"> generar information om verksamheten och ekonomi</w:t>
      </w:r>
      <w:r w:rsidR="00521B33">
        <w:t>n</w:t>
      </w:r>
      <w:r w:rsidR="00EB57A3">
        <w:t xml:space="preserve">, samt </w:t>
      </w:r>
      <w:r w:rsidR="006A3666">
        <w:t>erbjuder kanaler för anställda att vara</w:t>
      </w:r>
      <w:r w:rsidR="00EB57A3">
        <w:t xml:space="preserve"> delaktig</w:t>
      </w:r>
      <w:r w:rsidR="006A3666">
        <w:t xml:space="preserve">a. Kommunikationsvägarna ska vara </w:t>
      </w:r>
      <w:r w:rsidR="00126927">
        <w:t>korta och inkluderande, vilket gör att information snabbt och effektivt sprids inom organisationen.</w:t>
      </w:r>
      <w:r w:rsidR="006A3666">
        <w:t xml:space="preserve"> Avdelningsmöten, internmail och intranät är några av de verktyg som används för internkommunikation. Extern information och kommunikation sker exempelvis genom </w:t>
      </w:r>
      <w:r w:rsidR="00C55303">
        <w:t>hemsida</w:t>
      </w:r>
      <w:r w:rsidR="006A3666">
        <w:t xml:space="preserve"> och verksamhetsberättelse. </w:t>
      </w:r>
      <w:r w:rsidR="00F21AFF" w:rsidRPr="00521B33">
        <w:t>K</w:t>
      </w:r>
      <w:r w:rsidR="006A3666">
        <w:t>ommunikation med media</w:t>
      </w:r>
      <w:r w:rsidR="00F21AFF" w:rsidRPr="00521B33">
        <w:t xml:space="preserve"> </w:t>
      </w:r>
      <w:r w:rsidR="00BE6445" w:rsidRPr="00521B33">
        <w:t>koordineras av Palmec</w:t>
      </w:r>
      <w:r w:rsidR="00BC09AD">
        <w:t>entrets</w:t>
      </w:r>
      <w:r w:rsidR="00681EDA">
        <w:t xml:space="preserve"> press- och</w:t>
      </w:r>
      <w:r w:rsidR="00BC09AD">
        <w:t xml:space="preserve"> </w:t>
      </w:r>
      <w:r w:rsidR="004F6D5B">
        <w:t>kommunikations</w:t>
      </w:r>
      <w:r w:rsidR="00D44683">
        <w:t>chef</w:t>
      </w:r>
      <w:r w:rsidR="00BC09AD">
        <w:t xml:space="preserve"> i samråd med g</w:t>
      </w:r>
      <w:r w:rsidR="004F6D5B">
        <w:t>eneralsekreteraren</w:t>
      </w:r>
      <w:r w:rsidR="006A3666">
        <w:t>.</w:t>
      </w:r>
    </w:p>
    <w:p w14:paraId="158CE7EC" w14:textId="492DC5F6" w:rsidR="004240FB" w:rsidRPr="004B20FD" w:rsidRDefault="004B20FD" w:rsidP="004B20FD">
      <w:pPr>
        <w:pStyle w:val="Rubrik3"/>
      </w:pPr>
      <w:bookmarkStart w:id="15" w:name="_Toc468266566"/>
      <w:bookmarkEnd w:id="15"/>
      <w:r w:rsidRPr="004B20FD">
        <w:t>Tillsyn</w:t>
      </w:r>
    </w:p>
    <w:p w14:paraId="6AE40247" w14:textId="3A7C00C2" w:rsidR="00E42AEF" w:rsidRPr="00D220E0" w:rsidRDefault="00B8645D" w:rsidP="00E42AEF">
      <w:pPr>
        <w:tabs>
          <w:tab w:val="left" w:pos="284"/>
        </w:tabs>
        <w:spacing w:after="0"/>
        <w:jc w:val="both"/>
      </w:pPr>
      <w:r>
        <w:t>Löpande utvärderingar, separata utvärderingar eller</w:t>
      </w:r>
      <w:r w:rsidR="00BC09AD">
        <w:t xml:space="preserve"> en kombination av dessa </w:t>
      </w:r>
      <w:r>
        <w:t xml:space="preserve">används för att försäkra sig om att de fem komponenterna i intern styrning och kontroll finns och fungerar. </w:t>
      </w:r>
      <w:r w:rsidR="004B27EC">
        <w:t>Palmecentret</w:t>
      </w:r>
      <w:r w:rsidR="00BC09AD">
        <w:t>s övervakande aktiviteter</w:t>
      </w:r>
      <w:r w:rsidR="00126927">
        <w:t xml:space="preserve"> består av</w:t>
      </w:r>
      <w:r w:rsidR="004B27EC">
        <w:t xml:space="preserve"> </w:t>
      </w:r>
      <w:r w:rsidR="00BC09AD">
        <w:t>löpande</w:t>
      </w:r>
      <w:r w:rsidR="005E0C52">
        <w:t xml:space="preserve"> </w:t>
      </w:r>
      <w:r w:rsidR="00D220E0">
        <w:t xml:space="preserve">uppföljning </w:t>
      </w:r>
      <w:r w:rsidR="00D44683">
        <w:t>och utvärder</w:t>
      </w:r>
      <w:r w:rsidR="00126927">
        <w:t>ing av</w:t>
      </w:r>
      <w:r w:rsidR="002707B4">
        <w:t xml:space="preserve"> </w:t>
      </w:r>
      <w:r w:rsidR="00D44683">
        <w:t xml:space="preserve">interna </w:t>
      </w:r>
      <w:r w:rsidR="00126927">
        <w:t>system</w:t>
      </w:r>
      <w:r w:rsidR="00BC09AD">
        <w:t xml:space="preserve"> med syfte </w:t>
      </w:r>
      <w:r w:rsidR="002707B4">
        <w:t>att förbättra</w:t>
      </w:r>
      <w:r w:rsidR="00126927">
        <w:t xml:space="preserve"> och anpassa</w:t>
      </w:r>
      <w:r w:rsidR="00BC09AD">
        <w:t xml:space="preserve"> processer samt för att utvärdera</w:t>
      </w:r>
      <w:r w:rsidR="002707B4">
        <w:t xml:space="preserve"> vilken påverkan sys</w:t>
      </w:r>
      <w:r w:rsidR="00E42AEF">
        <w:t>temen har haft på verksamhet</w:t>
      </w:r>
      <w:r w:rsidR="00092580">
        <w:t xml:space="preserve"> och </w:t>
      </w:r>
      <w:r w:rsidR="00754434">
        <w:t>måluppfyllelse</w:t>
      </w:r>
      <w:r w:rsidR="00E42AEF">
        <w:t>.</w:t>
      </w:r>
    </w:p>
    <w:p w14:paraId="48383F33" w14:textId="77777777" w:rsidR="004F3A13" w:rsidRPr="004F3A13" w:rsidRDefault="004F3A13" w:rsidP="004B20FD">
      <w:pPr>
        <w:pStyle w:val="Rubrik2"/>
      </w:pPr>
      <w:bookmarkStart w:id="16" w:name="_Toc468266567"/>
      <w:bookmarkStart w:id="17" w:name="_Toc473626532"/>
      <w:r>
        <w:t xml:space="preserve">Ägarskap och </w:t>
      </w:r>
      <w:r w:rsidR="005837BE" w:rsidRPr="004B20FD">
        <w:t>Uppföljning</w:t>
      </w:r>
      <w:bookmarkEnd w:id="16"/>
      <w:bookmarkEnd w:id="17"/>
    </w:p>
    <w:p w14:paraId="30DD6676" w14:textId="13BE543B" w:rsidR="00C42C56" w:rsidRDefault="00182BC0" w:rsidP="00FD0019">
      <w:pPr>
        <w:jc w:val="both"/>
      </w:pPr>
      <w:r w:rsidRPr="00D0034F">
        <w:rPr>
          <w:szCs w:val="24"/>
        </w:rPr>
        <w:t xml:space="preserve">Innehållet i denna policy revideras och antas årligen av Palmecentrets styrelse. </w:t>
      </w:r>
      <w:r w:rsidR="009945D4">
        <w:rPr>
          <w:szCs w:val="24"/>
        </w:rPr>
        <w:t>Generalsekreteraren</w:t>
      </w:r>
      <w:r w:rsidRPr="00D0034F">
        <w:rPr>
          <w:szCs w:val="24"/>
        </w:rPr>
        <w:t xml:space="preserve"> ansvarar för att säkerställa att policyn och relaterade dokument är kända och efterlevs inom verksamheten samt att uppföljning av hur policyn efterlevs sker årligen.</w:t>
      </w:r>
      <w:r>
        <w:rPr>
          <w:szCs w:val="24"/>
        </w:rPr>
        <w:t xml:space="preserve"> </w:t>
      </w:r>
    </w:p>
    <w:sectPr w:rsidR="00C42C56" w:rsidSect="004A065E">
      <w:footerReference w:type="default" r:id="rId15"/>
      <w:headerReference w:type="first" r:id="rId16"/>
      <w:footerReference w:type="first" r:id="rId17"/>
      <w:pgSz w:w="11906" w:h="16838"/>
      <w:pgMar w:top="1134" w:right="1417" w:bottom="1134" w:left="1417" w:header="708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1C03" w14:textId="77777777" w:rsidR="0013184F" w:rsidRDefault="0013184F" w:rsidP="00AC0536">
      <w:pPr>
        <w:spacing w:after="0" w:line="240" w:lineRule="auto"/>
      </w:pPr>
      <w:r>
        <w:separator/>
      </w:r>
    </w:p>
  </w:endnote>
  <w:endnote w:type="continuationSeparator" w:id="0">
    <w:p w14:paraId="7A1F0AD1" w14:textId="77777777" w:rsidR="0013184F" w:rsidRDefault="0013184F" w:rsidP="00AC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995955"/>
      <w:docPartObj>
        <w:docPartGallery w:val="Page Numbers (Bottom of Page)"/>
        <w:docPartUnique/>
      </w:docPartObj>
    </w:sdtPr>
    <w:sdtEndPr/>
    <w:sdtContent>
      <w:p w14:paraId="75590B97" w14:textId="02C405ED" w:rsidR="00D44683" w:rsidRPr="004B20FD" w:rsidRDefault="004B20FD" w:rsidP="004B20F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D3">
          <w:rPr>
            <w:noProof/>
          </w:rPr>
          <w:t>3</w:t>
        </w:r>
        <w:r>
          <w:fldChar w:fldCharType="end"/>
        </w:r>
        <w:r>
          <w:t xml:space="preserve"> </w:t>
        </w:r>
        <w:r w:rsidRPr="00ED6E34">
          <w:rPr>
            <w:color w:val="808080" w:themeColor="background1" w:themeShade="80"/>
          </w:rPr>
          <w:t>(</w:t>
        </w:r>
        <w:r w:rsidRPr="00ED6E34">
          <w:rPr>
            <w:color w:val="808080" w:themeColor="background1" w:themeShade="80"/>
          </w:rPr>
          <w:fldChar w:fldCharType="begin"/>
        </w:r>
        <w:r w:rsidRPr="00ED6E34">
          <w:rPr>
            <w:color w:val="808080" w:themeColor="background1" w:themeShade="80"/>
          </w:rPr>
          <w:instrText xml:space="preserve"> NUMPAGES   \* MERGEFORMAT </w:instrText>
        </w:r>
        <w:r w:rsidRPr="00ED6E34">
          <w:rPr>
            <w:color w:val="808080" w:themeColor="background1" w:themeShade="80"/>
          </w:rPr>
          <w:fldChar w:fldCharType="separate"/>
        </w:r>
        <w:r w:rsidR="002C57D3">
          <w:rPr>
            <w:noProof/>
            <w:color w:val="808080" w:themeColor="background1" w:themeShade="80"/>
          </w:rPr>
          <w:t>3</w:t>
        </w:r>
        <w:r w:rsidRPr="00ED6E34">
          <w:rPr>
            <w:color w:val="808080" w:themeColor="background1" w:themeShade="80"/>
          </w:rPr>
          <w:fldChar w:fldCharType="end"/>
        </w:r>
        <w:r w:rsidRPr="00ED6E34">
          <w:rPr>
            <w:color w:val="808080" w:themeColor="background1" w:themeShade="8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578020"/>
      <w:docPartObj>
        <w:docPartGallery w:val="Page Numbers (Bottom of Page)"/>
        <w:docPartUnique/>
      </w:docPartObj>
    </w:sdtPr>
    <w:sdtEndPr/>
    <w:sdtContent>
      <w:p w14:paraId="05F031AC" w14:textId="5A66DA24" w:rsidR="004A065E" w:rsidRDefault="004A065E" w:rsidP="004A06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D3">
          <w:rPr>
            <w:noProof/>
          </w:rPr>
          <w:t>1</w:t>
        </w:r>
        <w:r>
          <w:fldChar w:fldCharType="end"/>
        </w:r>
        <w:r>
          <w:t xml:space="preserve"> </w:t>
        </w:r>
        <w:r w:rsidRPr="00ED6E34">
          <w:rPr>
            <w:color w:val="808080" w:themeColor="background1" w:themeShade="80"/>
          </w:rPr>
          <w:t>(</w:t>
        </w:r>
        <w:r w:rsidRPr="00ED6E34">
          <w:rPr>
            <w:color w:val="808080" w:themeColor="background1" w:themeShade="80"/>
          </w:rPr>
          <w:fldChar w:fldCharType="begin"/>
        </w:r>
        <w:r w:rsidRPr="00ED6E34">
          <w:rPr>
            <w:color w:val="808080" w:themeColor="background1" w:themeShade="80"/>
          </w:rPr>
          <w:instrText xml:space="preserve"> NUMPAGES   \* MERGEFORMAT </w:instrText>
        </w:r>
        <w:r w:rsidRPr="00ED6E34">
          <w:rPr>
            <w:color w:val="808080" w:themeColor="background1" w:themeShade="80"/>
          </w:rPr>
          <w:fldChar w:fldCharType="separate"/>
        </w:r>
        <w:r w:rsidR="002C57D3">
          <w:rPr>
            <w:noProof/>
            <w:color w:val="808080" w:themeColor="background1" w:themeShade="80"/>
          </w:rPr>
          <w:t>3</w:t>
        </w:r>
        <w:r w:rsidRPr="00ED6E34">
          <w:rPr>
            <w:color w:val="808080" w:themeColor="background1" w:themeShade="80"/>
          </w:rPr>
          <w:fldChar w:fldCharType="end"/>
        </w:r>
        <w:r w:rsidRPr="00ED6E34">
          <w:rPr>
            <w:color w:val="808080" w:themeColor="background1" w:themeShade="8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BF08" w14:textId="77777777" w:rsidR="0013184F" w:rsidRDefault="0013184F" w:rsidP="00AC0536">
      <w:pPr>
        <w:spacing w:after="0" w:line="240" w:lineRule="auto"/>
      </w:pPr>
      <w:r>
        <w:separator/>
      </w:r>
    </w:p>
  </w:footnote>
  <w:footnote w:type="continuationSeparator" w:id="0">
    <w:p w14:paraId="2AD05B63" w14:textId="77777777" w:rsidR="0013184F" w:rsidRDefault="0013184F" w:rsidP="00AC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F0A6" w14:textId="4549F5F5" w:rsidR="004A065E" w:rsidRDefault="004A065E" w:rsidP="004A065E">
    <w:pPr>
      <w:pStyle w:val="Sidhuvud"/>
    </w:pPr>
  </w:p>
  <w:p w14:paraId="7C6108D2" w14:textId="1094FE56" w:rsidR="004A065E" w:rsidRPr="004A065E" w:rsidRDefault="004A065E" w:rsidP="004A065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3339824B" wp14:editId="404836C9">
          <wp:simplePos x="0" y="0"/>
          <wp:positionH relativeFrom="margin">
            <wp:posOffset>3805555</wp:posOffset>
          </wp:positionH>
          <wp:positionV relativeFrom="page">
            <wp:posOffset>400050</wp:posOffset>
          </wp:positionV>
          <wp:extent cx="2023110" cy="827405"/>
          <wp:effectExtent l="0" t="0" r="0" b="0"/>
          <wp:wrapNone/>
          <wp:docPr id="13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D52"/>
    <w:multiLevelType w:val="hybridMultilevel"/>
    <w:tmpl w:val="72802B5E"/>
    <w:lvl w:ilvl="0" w:tplc="C85AB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BEC"/>
    <w:multiLevelType w:val="multilevel"/>
    <w:tmpl w:val="4C4668B6"/>
    <w:lvl w:ilvl="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ubrik3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90A06C4"/>
    <w:multiLevelType w:val="hybridMultilevel"/>
    <w:tmpl w:val="74881CB8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5098"/>
    <w:multiLevelType w:val="hybridMultilevel"/>
    <w:tmpl w:val="26F84A70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B8F"/>
    <w:multiLevelType w:val="hybridMultilevel"/>
    <w:tmpl w:val="FDEC13A4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3AB"/>
    <w:multiLevelType w:val="hybridMultilevel"/>
    <w:tmpl w:val="F866F7D2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2B3F"/>
    <w:multiLevelType w:val="hybridMultilevel"/>
    <w:tmpl w:val="7AC08B5A"/>
    <w:lvl w:ilvl="0" w:tplc="041D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A101443"/>
    <w:multiLevelType w:val="hybridMultilevel"/>
    <w:tmpl w:val="08202EFE"/>
    <w:lvl w:ilvl="0" w:tplc="F2821F2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ED1"/>
    <w:multiLevelType w:val="hybridMultilevel"/>
    <w:tmpl w:val="2518593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5AA0"/>
    <w:multiLevelType w:val="hybridMultilevel"/>
    <w:tmpl w:val="23142C22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7C43"/>
    <w:multiLevelType w:val="hybridMultilevel"/>
    <w:tmpl w:val="D806EF34"/>
    <w:lvl w:ilvl="0" w:tplc="7A36F9FE">
      <w:numFmt w:val="bullet"/>
      <w:lvlText w:val="-"/>
      <w:lvlJc w:val="left"/>
      <w:pPr>
        <w:ind w:left="502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B6B61AE"/>
    <w:multiLevelType w:val="hybridMultilevel"/>
    <w:tmpl w:val="49A6FAD0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E399E"/>
    <w:multiLevelType w:val="hybridMultilevel"/>
    <w:tmpl w:val="FBA8E044"/>
    <w:lvl w:ilvl="0" w:tplc="DD4684B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1ED7"/>
    <w:multiLevelType w:val="hybridMultilevel"/>
    <w:tmpl w:val="31EC843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076FD"/>
    <w:multiLevelType w:val="hybridMultilevel"/>
    <w:tmpl w:val="4148C3F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198C"/>
    <w:multiLevelType w:val="hybridMultilevel"/>
    <w:tmpl w:val="863C5098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0C35"/>
    <w:multiLevelType w:val="hybridMultilevel"/>
    <w:tmpl w:val="6098405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A710C"/>
    <w:multiLevelType w:val="hybridMultilevel"/>
    <w:tmpl w:val="6A7EEA38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820"/>
    <w:multiLevelType w:val="hybridMultilevel"/>
    <w:tmpl w:val="BB66EC82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91578"/>
    <w:multiLevelType w:val="hybridMultilevel"/>
    <w:tmpl w:val="92C866F2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41936"/>
    <w:multiLevelType w:val="hybridMultilevel"/>
    <w:tmpl w:val="B6788FF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CFB"/>
    <w:multiLevelType w:val="hybridMultilevel"/>
    <w:tmpl w:val="4A82F0A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95008A4"/>
    <w:multiLevelType w:val="hybridMultilevel"/>
    <w:tmpl w:val="600C394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9695401"/>
    <w:multiLevelType w:val="hybridMultilevel"/>
    <w:tmpl w:val="F768078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41BC"/>
    <w:multiLevelType w:val="hybridMultilevel"/>
    <w:tmpl w:val="0B0AC53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B6F9E"/>
    <w:multiLevelType w:val="hybridMultilevel"/>
    <w:tmpl w:val="3EE681BE"/>
    <w:lvl w:ilvl="0" w:tplc="1C60EFC0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6B9E"/>
    <w:multiLevelType w:val="hybridMultilevel"/>
    <w:tmpl w:val="E402DD4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1482E"/>
    <w:multiLevelType w:val="hybridMultilevel"/>
    <w:tmpl w:val="FAB81F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87D"/>
    <w:multiLevelType w:val="hybridMultilevel"/>
    <w:tmpl w:val="410A928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95EED"/>
    <w:multiLevelType w:val="hybridMultilevel"/>
    <w:tmpl w:val="F3BC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82615"/>
    <w:multiLevelType w:val="hybridMultilevel"/>
    <w:tmpl w:val="461ABEA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D745A"/>
    <w:multiLevelType w:val="hybridMultilevel"/>
    <w:tmpl w:val="762E2C8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83C5F"/>
    <w:multiLevelType w:val="hybridMultilevel"/>
    <w:tmpl w:val="CDA03016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F1001"/>
    <w:multiLevelType w:val="hybridMultilevel"/>
    <w:tmpl w:val="6E8A131C"/>
    <w:lvl w:ilvl="0" w:tplc="8840AA5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66490"/>
    <w:multiLevelType w:val="hybridMultilevel"/>
    <w:tmpl w:val="B8949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705B9"/>
    <w:multiLevelType w:val="hybridMultilevel"/>
    <w:tmpl w:val="504ABA6C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068A4"/>
    <w:multiLevelType w:val="hybridMultilevel"/>
    <w:tmpl w:val="43685A7A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9456C"/>
    <w:multiLevelType w:val="hybridMultilevel"/>
    <w:tmpl w:val="F286B8FE"/>
    <w:lvl w:ilvl="0" w:tplc="7A36F9F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747A0"/>
    <w:multiLevelType w:val="hybridMultilevel"/>
    <w:tmpl w:val="09CE6F5C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C8D0359"/>
    <w:multiLevelType w:val="hybridMultilevel"/>
    <w:tmpl w:val="581242FA"/>
    <w:lvl w:ilvl="0" w:tplc="7A36F9FE">
      <w:numFmt w:val="bullet"/>
      <w:lvlText w:val="-"/>
      <w:lvlJc w:val="left"/>
      <w:pPr>
        <w:ind w:left="78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9"/>
  </w:num>
  <w:num w:numId="4">
    <w:abstractNumId w:val="5"/>
  </w:num>
  <w:num w:numId="5">
    <w:abstractNumId w:val="19"/>
  </w:num>
  <w:num w:numId="6">
    <w:abstractNumId w:val="20"/>
  </w:num>
  <w:num w:numId="7">
    <w:abstractNumId w:val="31"/>
  </w:num>
  <w:num w:numId="8">
    <w:abstractNumId w:val="9"/>
  </w:num>
  <w:num w:numId="9">
    <w:abstractNumId w:val="10"/>
  </w:num>
  <w:num w:numId="10">
    <w:abstractNumId w:val="30"/>
  </w:num>
  <w:num w:numId="11">
    <w:abstractNumId w:val="26"/>
  </w:num>
  <w:num w:numId="12">
    <w:abstractNumId w:val="7"/>
  </w:num>
  <w:num w:numId="13">
    <w:abstractNumId w:val="2"/>
  </w:num>
  <w:num w:numId="14">
    <w:abstractNumId w:val="37"/>
  </w:num>
  <w:num w:numId="15">
    <w:abstractNumId w:val="23"/>
  </w:num>
  <w:num w:numId="16">
    <w:abstractNumId w:val="32"/>
  </w:num>
  <w:num w:numId="17">
    <w:abstractNumId w:val="14"/>
  </w:num>
  <w:num w:numId="18">
    <w:abstractNumId w:val="28"/>
  </w:num>
  <w:num w:numId="19">
    <w:abstractNumId w:val="0"/>
  </w:num>
  <w:num w:numId="20">
    <w:abstractNumId w:val="6"/>
  </w:num>
  <w:num w:numId="21">
    <w:abstractNumId w:val="16"/>
  </w:num>
  <w:num w:numId="22">
    <w:abstractNumId w:val="11"/>
  </w:num>
  <w:num w:numId="23">
    <w:abstractNumId w:val="35"/>
  </w:num>
  <w:num w:numId="24">
    <w:abstractNumId w:val="4"/>
  </w:num>
  <w:num w:numId="25">
    <w:abstractNumId w:val="24"/>
  </w:num>
  <w:num w:numId="26">
    <w:abstractNumId w:val="13"/>
  </w:num>
  <w:num w:numId="27">
    <w:abstractNumId w:val="12"/>
  </w:num>
  <w:num w:numId="28">
    <w:abstractNumId w:val="15"/>
  </w:num>
  <w:num w:numId="29">
    <w:abstractNumId w:val="18"/>
  </w:num>
  <w:num w:numId="30">
    <w:abstractNumId w:val="17"/>
  </w:num>
  <w:num w:numId="31">
    <w:abstractNumId w:val="3"/>
  </w:num>
  <w:num w:numId="32">
    <w:abstractNumId w:val="33"/>
  </w:num>
  <w:num w:numId="33">
    <w:abstractNumId w:val="21"/>
  </w:num>
  <w:num w:numId="34">
    <w:abstractNumId w:val="25"/>
  </w:num>
  <w:num w:numId="35">
    <w:abstractNumId w:val="39"/>
  </w:num>
  <w:num w:numId="36">
    <w:abstractNumId w:val="38"/>
  </w:num>
  <w:num w:numId="37">
    <w:abstractNumId w:val="22"/>
  </w:num>
  <w:num w:numId="38">
    <w:abstractNumId w:val="34"/>
  </w:num>
  <w:num w:numId="39">
    <w:abstractNumId w:val="27"/>
  </w:num>
  <w:num w:numId="4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B"/>
    <w:rsid w:val="00011F67"/>
    <w:rsid w:val="00015879"/>
    <w:rsid w:val="00020759"/>
    <w:rsid w:val="00021DF9"/>
    <w:rsid w:val="00024B92"/>
    <w:rsid w:val="000403D2"/>
    <w:rsid w:val="00041190"/>
    <w:rsid w:val="00042D09"/>
    <w:rsid w:val="000436ED"/>
    <w:rsid w:val="000537ED"/>
    <w:rsid w:val="00053829"/>
    <w:rsid w:val="00053F2F"/>
    <w:rsid w:val="00055AEF"/>
    <w:rsid w:val="00064D88"/>
    <w:rsid w:val="0007440F"/>
    <w:rsid w:val="000745A0"/>
    <w:rsid w:val="00081848"/>
    <w:rsid w:val="00092580"/>
    <w:rsid w:val="0009391E"/>
    <w:rsid w:val="00096665"/>
    <w:rsid w:val="000A6AF6"/>
    <w:rsid w:val="000A7511"/>
    <w:rsid w:val="000C57A3"/>
    <w:rsid w:val="000C6545"/>
    <w:rsid w:val="000D3E8A"/>
    <w:rsid w:val="000D5312"/>
    <w:rsid w:val="000D6BE3"/>
    <w:rsid w:val="000E16BE"/>
    <w:rsid w:val="000E2F47"/>
    <w:rsid w:val="000E37AD"/>
    <w:rsid w:val="000E596D"/>
    <w:rsid w:val="000E6985"/>
    <w:rsid w:val="0010431F"/>
    <w:rsid w:val="001112C1"/>
    <w:rsid w:val="00121012"/>
    <w:rsid w:val="0012586E"/>
    <w:rsid w:val="00126927"/>
    <w:rsid w:val="0013184F"/>
    <w:rsid w:val="001336A2"/>
    <w:rsid w:val="00134144"/>
    <w:rsid w:val="00136400"/>
    <w:rsid w:val="0014422B"/>
    <w:rsid w:val="00153F9F"/>
    <w:rsid w:val="001631A9"/>
    <w:rsid w:val="00182BC0"/>
    <w:rsid w:val="001857BE"/>
    <w:rsid w:val="0018630D"/>
    <w:rsid w:val="001925E1"/>
    <w:rsid w:val="00196361"/>
    <w:rsid w:val="001A011A"/>
    <w:rsid w:val="001A462B"/>
    <w:rsid w:val="001B4857"/>
    <w:rsid w:val="001C5637"/>
    <w:rsid w:val="001D3FC7"/>
    <w:rsid w:val="001D77A1"/>
    <w:rsid w:val="001F2A4A"/>
    <w:rsid w:val="00203F56"/>
    <w:rsid w:val="00205B1B"/>
    <w:rsid w:val="00207574"/>
    <w:rsid w:val="002076A2"/>
    <w:rsid w:val="00221EDC"/>
    <w:rsid w:val="00221FEB"/>
    <w:rsid w:val="0022687E"/>
    <w:rsid w:val="002339FE"/>
    <w:rsid w:val="002426DE"/>
    <w:rsid w:val="00246369"/>
    <w:rsid w:val="00246BC6"/>
    <w:rsid w:val="0024750F"/>
    <w:rsid w:val="00253496"/>
    <w:rsid w:val="00254A40"/>
    <w:rsid w:val="00262640"/>
    <w:rsid w:val="0026479B"/>
    <w:rsid w:val="002707B4"/>
    <w:rsid w:val="00277E9C"/>
    <w:rsid w:val="002827A6"/>
    <w:rsid w:val="00282DAF"/>
    <w:rsid w:val="00291363"/>
    <w:rsid w:val="00294A14"/>
    <w:rsid w:val="002A58C7"/>
    <w:rsid w:val="002A7133"/>
    <w:rsid w:val="002B235D"/>
    <w:rsid w:val="002B3AD4"/>
    <w:rsid w:val="002C57D3"/>
    <w:rsid w:val="002D30AF"/>
    <w:rsid w:val="002E026E"/>
    <w:rsid w:val="002F345A"/>
    <w:rsid w:val="002F58DA"/>
    <w:rsid w:val="00306D78"/>
    <w:rsid w:val="003079FE"/>
    <w:rsid w:val="003134E3"/>
    <w:rsid w:val="00326583"/>
    <w:rsid w:val="00326F20"/>
    <w:rsid w:val="00327857"/>
    <w:rsid w:val="003325BC"/>
    <w:rsid w:val="0034074E"/>
    <w:rsid w:val="00346EB0"/>
    <w:rsid w:val="003479A7"/>
    <w:rsid w:val="00352DA3"/>
    <w:rsid w:val="00356E30"/>
    <w:rsid w:val="003652F6"/>
    <w:rsid w:val="003664D4"/>
    <w:rsid w:val="003724D3"/>
    <w:rsid w:val="00385888"/>
    <w:rsid w:val="00395ECE"/>
    <w:rsid w:val="003A22C8"/>
    <w:rsid w:val="003A5B26"/>
    <w:rsid w:val="003B56EC"/>
    <w:rsid w:val="003B74A6"/>
    <w:rsid w:val="003C1126"/>
    <w:rsid w:val="003C23B6"/>
    <w:rsid w:val="003D5C52"/>
    <w:rsid w:val="003E0447"/>
    <w:rsid w:val="003F09AA"/>
    <w:rsid w:val="003F5957"/>
    <w:rsid w:val="003F5A94"/>
    <w:rsid w:val="00400B4D"/>
    <w:rsid w:val="00402A1E"/>
    <w:rsid w:val="00402C5B"/>
    <w:rsid w:val="00403BAD"/>
    <w:rsid w:val="0041176A"/>
    <w:rsid w:val="00415F9D"/>
    <w:rsid w:val="00422D56"/>
    <w:rsid w:val="004240FB"/>
    <w:rsid w:val="00444563"/>
    <w:rsid w:val="00445CD6"/>
    <w:rsid w:val="00445EB9"/>
    <w:rsid w:val="00447AE4"/>
    <w:rsid w:val="00455869"/>
    <w:rsid w:val="004610AA"/>
    <w:rsid w:val="00461BAC"/>
    <w:rsid w:val="00477E5B"/>
    <w:rsid w:val="004863C4"/>
    <w:rsid w:val="004930AE"/>
    <w:rsid w:val="004A065E"/>
    <w:rsid w:val="004B20FD"/>
    <w:rsid w:val="004B27EC"/>
    <w:rsid w:val="004B51FD"/>
    <w:rsid w:val="004C11C0"/>
    <w:rsid w:val="004C6516"/>
    <w:rsid w:val="004D6C7A"/>
    <w:rsid w:val="004E107C"/>
    <w:rsid w:val="004E27C4"/>
    <w:rsid w:val="004F18A5"/>
    <w:rsid w:val="004F3A13"/>
    <w:rsid w:val="004F6D5B"/>
    <w:rsid w:val="005013C9"/>
    <w:rsid w:val="00502A2B"/>
    <w:rsid w:val="00503E79"/>
    <w:rsid w:val="00514094"/>
    <w:rsid w:val="00515614"/>
    <w:rsid w:val="00517717"/>
    <w:rsid w:val="00521226"/>
    <w:rsid w:val="00521B33"/>
    <w:rsid w:val="0052482B"/>
    <w:rsid w:val="00525335"/>
    <w:rsid w:val="00533096"/>
    <w:rsid w:val="0054254F"/>
    <w:rsid w:val="0054483F"/>
    <w:rsid w:val="005510DE"/>
    <w:rsid w:val="005548C6"/>
    <w:rsid w:val="005837BE"/>
    <w:rsid w:val="00585C7F"/>
    <w:rsid w:val="00590229"/>
    <w:rsid w:val="00592CA2"/>
    <w:rsid w:val="00593D21"/>
    <w:rsid w:val="005A6ECF"/>
    <w:rsid w:val="005B3660"/>
    <w:rsid w:val="005B47B3"/>
    <w:rsid w:val="005B6BBC"/>
    <w:rsid w:val="005B7588"/>
    <w:rsid w:val="005C4639"/>
    <w:rsid w:val="005C6174"/>
    <w:rsid w:val="005E0041"/>
    <w:rsid w:val="005E0C52"/>
    <w:rsid w:val="005E3E67"/>
    <w:rsid w:val="005E4C0F"/>
    <w:rsid w:val="005E5E63"/>
    <w:rsid w:val="005E6A36"/>
    <w:rsid w:val="005F6990"/>
    <w:rsid w:val="006000DE"/>
    <w:rsid w:val="00612F31"/>
    <w:rsid w:val="00630860"/>
    <w:rsid w:val="00632D19"/>
    <w:rsid w:val="006434D8"/>
    <w:rsid w:val="0064697A"/>
    <w:rsid w:val="00652D3C"/>
    <w:rsid w:val="00652F5B"/>
    <w:rsid w:val="00654FA4"/>
    <w:rsid w:val="00661EB3"/>
    <w:rsid w:val="006655C0"/>
    <w:rsid w:val="00677A7A"/>
    <w:rsid w:val="00681EDA"/>
    <w:rsid w:val="00683062"/>
    <w:rsid w:val="006A00B3"/>
    <w:rsid w:val="006A3666"/>
    <w:rsid w:val="006A4352"/>
    <w:rsid w:val="006C15FD"/>
    <w:rsid w:val="006C3343"/>
    <w:rsid w:val="006C4CA0"/>
    <w:rsid w:val="006C5505"/>
    <w:rsid w:val="006C5B81"/>
    <w:rsid w:val="006E0344"/>
    <w:rsid w:val="006E24E2"/>
    <w:rsid w:val="0070227E"/>
    <w:rsid w:val="0070251D"/>
    <w:rsid w:val="0070641B"/>
    <w:rsid w:val="00713721"/>
    <w:rsid w:val="007148A0"/>
    <w:rsid w:val="007202EB"/>
    <w:rsid w:val="00720328"/>
    <w:rsid w:val="00721265"/>
    <w:rsid w:val="00721927"/>
    <w:rsid w:val="00722506"/>
    <w:rsid w:val="00726A5C"/>
    <w:rsid w:val="007271C4"/>
    <w:rsid w:val="00743F43"/>
    <w:rsid w:val="00745A7B"/>
    <w:rsid w:val="00754434"/>
    <w:rsid w:val="007613A1"/>
    <w:rsid w:val="00770900"/>
    <w:rsid w:val="00773207"/>
    <w:rsid w:val="00773CFE"/>
    <w:rsid w:val="00773ED2"/>
    <w:rsid w:val="007745DA"/>
    <w:rsid w:val="00776779"/>
    <w:rsid w:val="00780820"/>
    <w:rsid w:val="00780EAA"/>
    <w:rsid w:val="007825A0"/>
    <w:rsid w:val="00785DAF"/>
    <w:rsid w:val="007A184A"/>
    <w:rsid w:val="007A3DC9"/>
    <w:rsid w:val="007C30E4"/>
    <w:rsid w:val="007C40E8"/>
    <w:rsid w:val="007D7789"/>
    <w:rsid w:val="007F6EC4"/>
    <w:rsid w:val="00802878"/>
    <w:rsid w:val="00802D71"/>
    <w:rsid w:val="00833F9E"/>
    <w:rsid w:val="00845F09"/>
    <w:rsid w:val="00852256"/>
    <w:rsid w:val="00854294"/>
    <w:rsid w:val="0085637E"/>
    <w:rsid w:val="0086098E"/>
    <w:rsid w:val="008633F6"/>
    <w:rsid w:val="008739C2"/>
    <w:rsid w:val="00873B53"/>
    <w:rsid w:val="0087610F"/>
    <w:rsid w:val="00876E43"/>
    <w:rsid w:val="00876E80"/>
    <w:rsid w:val="008835FD"/>
    <w:rsid w:val="008A004C"/>
    <w:rsid w:val="008B0172"/>
    <w:rsid w:val="008B561E"/>
    <w:rsid w:val="008C0E67"/>
    <w:rsid w:val="008C3457"/>
    <w:rsid w:val="008C6808"/>
    <w:rsid w:val="008E24B6"/>
    <w:rsid w:val="008F1934"/>
    <w:rsid w:val="00902913"/>
    <w:rsid w:val="00902D01"/>
    <w:rsid w:val="0091734F"/>
    <w:rsid w:val="00917F91"/>
    <w:rsid w:val="0092327B"/>
    <w:rsid w:val="009269F2"/>
    <w:rsid w:val="00934B3F"/>
    <w:rsid w:val="00936EDE"/>
    <w:rsid w:val="00971E29"/>
    <w:rsid w:val="009775BE"/>
    <w:rsid w:val="009814FB"/>
    <w:rsid w:val="0098175C"/>
    <w:rsid w:val="00983FA1"/>
    <w:rsid w:val="009910AD"/>
    <w:rsid w:val="009945D4"/>
    <w:rsid w:val="009A322D"/>
    <w:rsid w:val="009B1E3F"/>
    <w:rsid w:val="009B4A1F"/>
    <w:rsid w:val="009B749B"/>
    <w:rsid w:val="009C1974"/>
    <w:rsid w:val="009C1A72"/>
    <w:rsid w:val="009C3A96"/>
    <w:rsid w:val="009C5032"/>
    <w:rsid w:val="009C6383"/>
    <w:rsid w:val="009D13C3"/>
    <w:rsid w:val="009E07F4"/>
    <w:rsid w:val="009E328E"/>
    <w:rsid w:val="009E5A73"/>
    <w:rsid w:val="009F5059"/>
    <w:rsid w:val="00A128CF"/>
    <w:rsid w:val="00A1451C"/>
    <w:rsid w:val="00A21368"/>
    <w:rsid w:val="00A3002A"/>
    <w:rsid w:val="00A312CE"/>
    <w:rsid w:val="00A40D7B"/>
    <w:rsid w:val="00A446C6"/>
    <w:rsid w:val="00A5002F"/>
    <w:rsid w:val="00A556B6"/>
    <w:rsid w:val="00A61476"/>
    <w:rsid w:val="00A656DA"/>
    <w:rsid w:val="00A72B4F"/>
    <w:rsid w:val="00A7565E"/>
    <w:rsid w:val="00A80E1A"/>
    <w:rsid w:val="00A81613"/>
    <w:rsid w:val="00A85E52"/>
    <w:rsid w:val="00A91B87"/>
    <w:rsid w:val="00A94425"/>
    <w:rsid w:val="00A94CD2"/>
    <w:rsid w:val="00AA1774"/>
    <w:rsid w:val="00AB3024"/>
    <w:rsid w:val="00AB6607"/>
    <w:rsid w:val="00AC0536"/>
    <w:rsid w:val="00AC69B3"/>
    <w:rsid w:val="00AD0BD8"/>
    <w:rsid w:val="00AD28F0"/>
    <w:rsid w:val="00AF613D"/>
    <w:rsid w:val="00AF636B"/>
    <w:rsid w:val="00B12861"/>
    <w:rsid w:val="00B144DC"/>
    <w:rsid w:val="00B21B60"/>
    <w:rsid w:val="00B253D0"/>
    <w:rsid w:val="00B279D7"/>
    <w:rsid w:val="00B36A76"/>
    <w:rsid w:val="00B36B77"/>
    <w:rsid w:val="00B370AD"/>
    <w:rsid w:val="00B45003"/>
    <w:rsid w:val="00B52A6D"/>
    <w:rsid w:val="00B5634C"/>
    <w:rsid w:val="00B630E8"/>
    <w:rsid w:val="00B648DE"/>
    <w:rsid w:val="00B662CA"/>
    <w:rsid w:val="00B7203E"/>
    <w:rsid w:val="00B75C85"/>
    <w:rsid w:val="00B76431"/>
    <w:rsid w:val="00B778FF"/>
    <w:rsid w:val="00B81C48"/>
    <w:rsid w:val="00B837E0"/>
    <w:rsid w:val="00B84244"/>
    <w:rsid w:val="00B84FF3"/>
    <w:rsid w:val="00B8645D"/>
    <w:rsid w:val="00B87772"/>
    <w:rsid w:val="00B92550"/>
    <w:rsid w:val="00B957D9"/>
    <w:rsid w:val="00B96E0A"/>
    <w:rsid w:val="00BA101E"/>
    <w:rsid w:val="00BB28C7"/>
    <w:rsid w:val="00BB5AC9"/>
    <w:rsid w:val="00BC09AD"/>
    <w:rsid w:val="00BC3B48"/>
    <w:rsid w:val="00BC3B98"/>
    <w:rsid w:val="00BD41FC"/>
    <w:rsid w:val="00BD783E"/>
    <w:rsid w:val="00BE6445"/>
    <w:rsid w:val="00BF25B9"/>
    <w:rsid w:val="00C06281"/>
    <w:rsid w:val="00C0791B"/>
    <w:rsid w:val="00C21391"/>
    <w:rsid w:val="00C216A1"/>
    <w:rsid w:val="00C23AF8"/>
    <w:rsid w:val="00C2794F"/>
    <w:rsid w:val="00C36900"/>
    <w:rsid w:val="00C37D14"/>
    <w:rsid w:val="00C42C56"/>
    <w:rsid w:val="00C55303"/>
    <w:rsid w:val="00C71998"/>
    <w:rsid w:val="00C80CEE"/>
    <w:rsid w:val="00C81AFF"/>
    <w:rsid w:val="00C82C7A"/>
    <w:rsid w:val="00C82E40"/>
    <w:rsid w:val="00C83417"/>
    <w:rsid w:val="00C8480B"/>
    <w:rsid w:val="00C86542"/>
    <w:rsid w:val="00CA54F5"/>
    <w:rsid w:val="00CB2614"/>
    <w:rsid w:val="00CB48E9"/>
    <w:rsid w:val="00CC756E"/>
    <w:rsid w:val="00CD74B5"/>
    <w:rsid w:val="00CE65AB"/>
    <w:rsid w:val="00CE749D"/>
    <w:rsid w:val="00CF3EF4"/>
    <w:rsid w:val="00CF499D"/>
    <w:rsid w:val="00D009A1"/>
    <w:rsid w:val="00D03304"/>
    <w:rsid w:val="00D05A9A"/>
    <w:rsid w:val="00D06ED2"/>
    <w:rsid w:val="00D10559"/>
    <w:rsid w:val="00D16800"/>
    <w:rsid w:val="00D16A14"/>
    <w:rsid w:val="00D220E0"/>
    <w:rsid w:val="00D22211"/>
    <w:rsid w:val="00D23702"/>
    <w:rsid w:val="00D240CB"/>
    <w:rsid w:val="00D4072C"/>
    <w:rsid w:val="00D44683"/>
    <w:rsid w:val="00D44C6B"/>
    <w:rsid w:val="00D47675"/>
    <w:rsid w:val="00D51F51"/>
    <w:rsid w:val="00D52E29"/>
    <w:rsid w:val="00D67B32"/>
    <w:rsid w:val="00D70399"/>
    <w:rsid w:val="00D73200"/>
    <w:rsid w:val="00D901B5"/>
    <w:rsid w:val="00D9131B"/>
    <w:rsid w:val="00D97A05"/>
    <w:rsid w:val="00DA0C9C"/>
    <w:rsid w:val="00DA5ABC"/>
    <w:rsid w:val="00DA74C8"/>
    <w:rsid w:val="00DB6C99"/>
    <w:rsid w:val="00DB6DE8"/>
    <w:rsid w:val="00DC6069"/>
    <w:rsid w:val="00DE3044"/>
    <w:rsid w:val="00DE595F"/>
    <w:rsid w:val="00E0023B"/>
    <w:rsid w:val="00E31A5B"/>
    <w:rsid w:val="00E42AEF"/>
    <w:rsid w:val="00E73E88"/>
    <w:rsid w:val="00E822C6"/>
    <w:rsid w:val="00E84009"/>
    <w:rsid w:val="00E84CF7"/>
    <w:rsid w:val="00E90CE5"/>
    <w:rsid w:val="00E96CBE"/>
    <w:rsid w:val="00EA47C8"/>
    <w:rsid w:val="00EB35D4"/>
    <w:rsid w:val="00EB57A3"/>
    <w:rsid w:val="00EB6C9E"/>
    <w:rsid w:val="00EC5BC3"/>
    <w:rsid w:val="00ED17EA"/>
    <w:rsid w:val="00ED1967"/>
    <w:rsid w:val="00ED6ECC"/>
    <w:rsid w:val="00EE75EB"/>
    <w:rsid w:val="00EF34A0"/>
    <w:rsid w:val="00EF7456"/>
    <w:rsid w:val="00F03BDB"/>
    <w:rsid w:val="00F13978"/>
    <w:rsid w:val="00F21AFF"/>
    <w:rsid w:val="00F232FD"/>
    <w:rsid w:val="00F2419D"/>
    <w:rsid w:val="00F264B3"/>
    <w:rsid w:val="00F27DEF"/>
    <w:rsid w:val="00F32C5A"/>
    <w:rsid w:val="00F33FD0"/>
    <w:rsid w:val="00F4602E"/>
    <w:rsid w:val="00F534F1"/>
    <w:rsid w:val="00F61A46"/>
    <w:rsid w:val="00F65EF8"/>
    <w:rsid w:val="00F724B3"/>
    <w:rsid w:val="00F7464D"/>
    <w:rsid w:val="00F759E7"/>
    <w:rsid w:val="00F878A3"/>
    <w:rsid w:val="00F8799E"/>
    <w:rsid w:val="00FC0BC2"/>
    <w:rsid w:val="00FD0019"/>
    <w:rsid w:val="00FE5B16"/>
    <w:rsid w:val="00FF35C0"/>
    <w:rsid w:val="00FF3EFF"/>
    <w:rsid w:val="00FF6428"/>
    <w:rsid w:val="5AF0F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A8952"/>
  <w15:docId w15:val="{480098CD-D1EB-4757-959F-369C56DE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44"/>
    <w:pPr>
      <w:spacing w:after="200" w:line="290" w:lineRule="atLeast"/>
    </w:pPr>
    <w:rPr>
      <w:rFonts w:ascii="Georgia" w:hAnsi="Georgia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aps/>
      <w:color w:val="000000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20FD"/>
    <w:pPr>
      <w:keepNext/>
      <w:keepLines/>
      <w:numPr>
        <w:numId w:val="40"/>
      </w:numPr>
      <w:spacing w:before="360" w:after="80"/>
      <w:ind w:left="425" w:hanging="425"/>
      <w:jc w:val="both"/>
      <w:outlineLvl w:val="1"/>
    </w:pPr>
    <w:rPr>
      <w:rFonts w:ascii="Trebuchet MS" w:eastAsia="Times New Roman" w:hAnsi="Trebuchet MS"/>
      <w:bCs/>
      <w:cap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4B20FD"/>
    <w:pPr>
      <w:keepNext/>
      <w:keepLines/>
      <w:numPr>
        <w:ilvl w:val="1"/>
        <w:numId w:val="40"/>
      </w:numPr>
      <w:tabs>
        <w:tab w:val="left" w:pos="709"/>
      </w:tabs>
      <w:spacing w:before="240" w:after="80"/>
      <w:ind w:left="425" w:hanging="425"/>
      <w:jc w:val="both"/>
      <w:outlineLvl w:val="2"/>
    </w:pPr>
    <w:rPr>
      <w:rFonts w:ascii="Trebuchet MS" w:eastAsia="Times New Roman" w:hAnsi="Trebuchet MS"/>
      <w:bCs/>
      <w:color w:val="000000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="Times New Roman"/>
      <w:b/>
      <w:bCs/>
      <w:iCs/>
      <w:cap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rPr>
      <w:rFonts w:ascii="Georgia" w:hAnsi="Georgia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="Times New Roman" w:hAnsi="Trebuchet MS" w:cs="Times New Roman"/>
      <w:b/>
      <w:bCs/>
      <w:caps/>
      <w:color w:val="000000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B20FD"/>
    <w:rPr>
      <w:rFonts w:ascii="Trebuchet MS" w:eastAsia="Times New Roman" w:hAnsi="Trebuchet MS"/>
      <w:bCs/>
      <w:caps/>
      <w:color w:val="000000"/>
      <w:sz w:val="3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4B20FD"/>
    <w:rPr>
      <w:rFonts w:ascii="Trebuchet MS" w:eastAsia="Times New Roman" w:hAnsi="Trebuchet MS"/>
      <w:bCs/>
      <w:color w:val="000000"/>
      <w:sz w:val="28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="Times New Roman" w:hAnsi="Georgia" w:cs="Times New Roman"/>
      <w:b/>
      <w:bCs/>
      <w:iCs/>
      <w:cap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="Times New Roman" w:hAnsi="Georgia" w:cs="Times New Roman"/>
      <w:b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="Times New Roman" w:hAnsi="Trebuchet MS"/>
      <w:caps/>
      <w:color w:val="000000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="Times New Roman" w:hAnsi="Trebuchet MS" w:cs="Times New Roman"/>
      <w:caps/>
      <w:color w:val="000000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="Times New Roman"/>
      <w:b/>
      <w:iCs/>
      <w:color w:val="000000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="Times New Roman" w:hAnsi="Georgia" w:cs="Times New Roman"/>
      <w:b/>
      <w:iCs/>
      <w:color w:val="000000"/>
      <w:spacing w:val="15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4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E24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E24B6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4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4B6"/>
    <w:rPr>
      <w:rFonts w:ascii="Georgia" w:hAnsi="Georgia"/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4B6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rsid w:val="00E96CBE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B9255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F636B"/>
    <w:rPr>
      <w:color w:val="800080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7610F"/>
    <w:pPr>
      <w:spacing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Innehll1">
    <w:name w:val="toc 1"/>
    <w:basedOn w:val="Normal"/>
    <w:next w:val="Normal"/>
    <w:autoRedefine/>
    <w:uiPriority w:val="39"/>
    <w:unhideWhenUsed/>
    <w:rsid w:val="000C57A3"/>
    <w:pPr>
      <w:tabs>
        <w:tab w:val="right" w:leader="dot" w:pos="9062"/>
      </w:tabs>
    </w:pPr>
    <w:rPr>
      <w:noProof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87610F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56E30"/>
    <w:pPr>
      <w:tabs>
        <w:tab w:val="left" w:pos="851"/>
        <w:tab w:val="right" w:leader="dot" w:pos="9062"/>
      </w:tabs>
      <w:ind w:left="440"/>
    </w:pPr>
  </w:style>
  <w:style w:type="paragraph" w:styleId="Sidhuvud">
    <w:name w:val="header"/>
    <w:basedOn w:val="Normal"/>
    <w:link w:val="SidhuvudChar"/>
    <w:uiPriority w:val="99"/>
    <w:unhideWhenUsed/>
    <w:rsid w:val="00AC05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0536"/>
    <w:rPr>
      <w:rFonts w:ascii="Georgia" w:hAnsi="Georgia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C05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0536"/>
    <w:rPr>
      <w:rFonts w:ascii="Georgia" w:hAnsi="Georgia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B84F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9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9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2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7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29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94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44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6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8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22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8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1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1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2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8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92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41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1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3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63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8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1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2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8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2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8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83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3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6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2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0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AKUPAK2CN5NN-39-1239</_dlc_DocId>
    <_dlc_DocIdUrl xmlns="0b98af8d-ec2e-4d25-8fc2-72d1b8e66407">
      <Url>https://opc.sharepoint.com/OPCorganisation/_layouts/15/DocIdRedir.aspx?ID=AKUPAK2CN5NN-39-1239</Url>
      <Description>AKUPAK2CN5NN-39-1239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077A-0B72-406A-A665-3DD6FD88A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D2A0-6E94-4D1D-945F-B9F97D8EA3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5F2B9F-CB9D-4F80-9752-DC9BBA01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DA7CE-32D4-4F49-96ED-B0D9687FD93F}">
  <ds:schemaRefs>
    <ds:schemaRef ds:uri="http://schemas.microsoft.com/office/2006/metadata/properties"/>
    <ds:schemaRef ds:uri="http://purl.org/dc/terms/"/>
    <ds:schemaRef ds:uri="http://schemas.microsoft.com/sharepoint/v4"/>
    <ds:schemaRef ds:uri="http://schemas.microsoft.com/office/2006/documentManagement/types"/>
    <ds:schemaRef ds:uri="http://purl.org/dc/elements/1.1/"/>
    <ds:schemaRef ds:uri="0b98af8d-ec2e-4d25-8fc2-72d1b8e66407"/>
    <ds:schemaRef ds:uri="37fd39e5-6ff7-4556-908f-8672bb9ae201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6B6BEB-8750-4ED0-9691-162D8C41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948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Palmecentrets policy för intern styrning och kontroll, Dokumentansvarig: Verksamhetscontroller</vt:lpstr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Palmecentrets policy för intern styrning och kontroll, Dokumentansvarig: Verksamhetscontroller</dc:title>
  <dc:creator>Oskar Askfelt</dc:creator>
  <cp:lastModifiedBy>Daniel Karlsson</cp:lastModifiedBy>
  <cp:revision>17</cp:revision>
  <cp:lastPrinted>2018-02-22T21:29:00Z</cp:lastPrinted>
  <dcterms:created xsi:type="dcterms:W3CDTF">2017-03-24T13:23:00Z</dcterms:created>
  <dcterms:modified xsi:type="dcterms:W3CDTF">2019-02-12T08:29:00Z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ffd25e58-fa56-4e7e-91bf-5fe73d3293eb</vt:lpwstr>
  </property>
  <property fmtid="{D5CDD505-2E9C-101B-9397-08002B2CF9AE}" pid="4" name="Tagg">
    <vt:lpwstr>145;#OPC Policies|50849e72-4a64-4438-b07a-f8784e3a3f1f</vt:lpwstr>
  </property>
  <property fmtid="{D5CDD505-2E9C-101B-9397-08002B2CF9AE}" pid="5" name="Order">
    <vt:r8>24500</vt:r8>
  </property>
  <property fmtid="{D5CDD505-2E9C-101B-9397-08002B2CF9AE}" pid="6" name="xd_ProgID">
    <vt:lpwstr/>
  </property>
  <property fmtid="{D5CDD505-2E9C-101B-9397-08002B2CF9AE}" pid="7" name="_CopySource">
    <vt:lpwstr>https://opc.sharepoint.com/management/Management Documents/Intern styrning och kontroll 110928.docx</vt:lpwstr>
  </property>
  <property fmtid="{D5CDD505-2E9C-101B-9397-08002B2CF9AE}" pid="8" name="TemplateUrl">
    <vt:lpwstr/>
  </property>
  <property fmtid="{D5CDD505-2E9C-101B-9397-08002B2CF9AE}" pid="9" name="ce7c80cc4e57432aa59879001948b9d1">
    <vt:lpwstr>OPC Policies|50849e72-4a64-4438-b07a-f8784e3a3f1f</vt:lpwstr>
  </property>
  <property fmtid="{D5CDD505-2E9C-101B-9397-08002B2CF9AE}" pid="10" name="xd_Signature">
    <vt:bool>false</vt:bool>
  </property>
  <property fmtid="{D5CDD505-2E9C-101B-9397-08002B2CF9AE}" pid="11" name="TaxCatchAll">
    <vt:lpwstr>145;#</vt:lpwstr>
  </property>
  <property fmtid="{D5CDD505-2E9C-101B-9397-08002B2CF9AE}" pid="12" name="ComplianceAssetId">
    <vt:lpwstr/>
  </property>
</Properties>
</file>