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9B6F" w14:textId="74A5A6B6" w:rsidR="00F80F5B" w:rsidRPr="00AA385D" w:rsidRDefault="00AA385D" w:rsidP="00F80F5B">
      <w:pPr>
        <w:jc w:val="both"/>
        <w:rPr>
          <w:rFonts w:ascii="Arial Narrow" w:hAnsi="Arial Narrow" w:cs="Arial"/>
          <w:b/>
          <w:bCs/>
          <w:sz w:val="44"/>
          <w:szCs w:val="44"/>
        </w:rPr>
      </w:pPr>
      <w:r w:rsidRPr="00AA385D">
        <w:rPr>
          <w:rFonts w:ascii="Arial Narrow" w:hAnsi="Arial Narrow" w:cs="Arial"/>
          <w:b/>
          <w:bCs/>
          <w:sz w:val="44"/>
          <w:szCs w:val="44"/>
        </w:rPr>
        <w:t xml:space="preserve">GENDER LOG – PROJECT </w:t>
      </w:r>
      <w:r>
        <w:rPr>
          <w:rFonts w:ascii="Arial Narrow" w:hAnsi="Arial Narrow" w:cs="Arial"/>
          <w:b/>
          <w:bCs/>
          <w:sz w:val="44"/>
          <w:szCs w:val="44"/>
        </w:rPr>
        <w:t>[xxx]</w:t>
      </w:r>
    </w:p>
    <w:p w14:paraId="0C3C6D71" w14:textId="77777777" w:rsidR="00F80F5B" w:rsidRDefault="00F80F5B" w:rsidP="00F80F5B">
      <w:pPr>
        <w:jc w:val="both"/>
        <w:rPr>
          <w:rFonts w:cs="Arial"/>
          <w:sz w:val="22"/>
          <w:szCs w:val="22"/>
        </w:rPr>
      </w:pPr>
    </w:p>
    <w:p w14:paraId="4104AE97" w14:textId="3C811171" w:rsidR="00F80F5B" w:rsidRPr="00AA385D" w:rsidRDefault="00F80F5B" w:rsidP="00AA385D">
      <w:pPr>
        <w:rPr>
          <w:rFonts w:ascii="Arial" w:hAnsi="Arial" w:cs="Arial"/>
          <w:sz w:val="21"/>
          <w:szCs w:val="21"/>
        </w:rPr>
      </w:pPr>
      <w:r w:rsidRPr="00AA385D">
        <w:rPr>
          <w:rFonts w:ascii="Arial" w:hAnsi="Arial" w:cs="Arial"/>
          <w:sz w:val="21"/>
          <w:szCs w:val="21"/>
        </w:rPr>
        <w:t>The Gender Log is intended as a useful method for tracking lessons learned regarding gender</w:t>
      </w:r>
      <w:r w:rsidR="00AA385D">
        <w:rPr>
          <w:rFonts w:ascii="Arial" w:hAnsi="Arial" w:cs="Arial"/>
          <w:sz w:val="21"/>
          <w:szCs w:val="21"/>
        </w:rPr>
        <w:t>-</w:t>
      </w:r>
      <w:r w:rsidRPr="00AA385D">
        <w:rPr>
          <w:rFonts w:ascii="Arial" w:hAnsi="Arial" w:cs="Arial"/>
          <w:sz w:val="21"/>
          <w:szCs w:val="21"/>
        </w:rPr>
        <w:t>related work, as well as challenges as they are experienced during the implementation of a programme, from the perspective of those involved. </w:t>
      </w:r>
    </w:p>
    <w:p w14:paraId="6BAAAED2" w14:textId="77777777" w:rsidR="00F80F5B" w:rsidRPr="00AA385D" w:rsidRDefault="00F80F5B" w:rsidP="00AA385D">
      <w:pPr>
        <w:rPr>
          <w:rFonts w:ascii="Arial" w:hAnsi="Arial" w:cs="Arial"/>
          <w:sz w:val="21"/>
          <w:szCs w:val="21"/>
        </w:rPr>
      </w:pPr>
    </w:p>
    <w:p w14:paraId="0E019193" w14:textId="75444DE9" w:rsidR="00F80F5B" w:rsidRPr="00F77D2B" w:rsidRDefault="00F77D2B" w:rsidP="00CF6E32">
      <w:pPr>
        <w:spacing w:after="120"/>
        <w:rPr>
          <w:rFonts w:ascii="Arial Narrow" w:hAnsi="Arial Narrow" w:cs="Arial"/>
          <w:b/>
          <w:bCs/>
          <w:iCs/>
        </w:rPr>
      </w:pPr>
      <w:r w:rsidRPr="00F77D2B">
        <w:rPr>
          <w:rFonts w:ascii="Arial Narrow" w:hAnsi="Arial Narrow" w:cs="Arial"/>
          <w:b/>
          <w:bCs/>
          <w:iCs/>
        </w:rPr>
        <w:t xml:space="preserve">HOW TO USE </w:t>
      </w:r>
      <w:r>
        <w:rPr>
          <w:rFonts w:ascii="Arial Narrow" w:hAnsi="Arial Narrow" w:cs="Arial"/>
          <w:b/>
          <w:bCs/>
          <w:iCs/>
        </w:rPr>
        <w:t xml:space="preserve">THE </w:t>
      </w:r>
      <w:r w:rsidRPr="00F77D2B">
        <w:rPr>
          <w:rFonts w:ascii="Arial Narrow" w:hAnsi="Arial Narrow" w:cs="Arial"/>
          <w:b/>
          <w:bCs/>
          <w:iCs/>
        </w:rPr>
        <w:t>GENDER LOG</w:t>
      </w:r>
    </w:p>
    <w:p w14:paraId="6D3A5B70" w14:textId="7DECCABA" w:rsidR="00F80F5B" w:rsidRPr="00AA385D" w:rsidRDefault="00F80F5B" w:rsidP="00AA385D">
      <w:pPr>
        <w:rPr>
          <w:rFonts w:ascii="Arial" w:hAnsi="Arial" w:cs="Arial"/>
          <w:sz w:val="21"/>
          <w:szCs w:val="21"/>
        </w:rPr>
      </w:pPr>
      <w:r w:rsidRPr="00AA385D">
        <w:rPr>
          <w:rFonts w:ascii="Arial" w:hAnsi="Arial" w:cs="Arial"/>
          <w:sz w:val="21"/>
          <w:szCs w:val="21"/>
        </w:rPr>
        <w:t xml:space="preserve">Partners </w:t>
      </w:r>
      <w:r w:rsidR="00CF6E32">
        <w:rPr>
          <w:rFonts w:ascii="Arial" w:hAnsi="Arial" w:cs="Arial"/>
          <w:sz w:val="21"/>
          <w:szCs w:val="21"/>
        </w:rPr>
        <w:t>are</w:t>
      </w:r>
      <w:r w:rsidRPr="00AA385D">
        <w:rPr>
          <w:rFonts w:ascii="Arial" w:hAnsi="Arial" w:cs="Arial"/>
          <w:sz w:val="21"/>
          <w:szCs w:val="21"/>
        </w:rPr>
        <w:t xml:space="preserve"> encouraged to keep a gender log of programme outcomes and activities that are addressing gender equality. This log should: </w:t>
      </w:r>
    </w:p>
    <w:p w14:paraId="72D2C9E0" w14:textId="4588FA03" w:rsidR="00F80F5B" w:rsidRPr="00AA385D" w:rsidRDefault="00CF6E32" w:rsidP="00CF6E32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F80F5B" w:rsidRPr="00AA385D">
        <w:rPr>
          <w:rFonts w:ascii="Arial" w:hAnsi="Arial" w:cs="Arial"/>
          <w:sz w:val="21"/>
          <w:szCs w:val="21"/>
        </w:rPr>
        <w:t xml:space="preserve">rack </w:t>
      </w:r>
      <w:r w:rsidR="00F80F5B" w:rsidRPr="00AA385D">
        <w:rPr>
          <w:rFonts w:ascii="Arial" w:hAnsi="Arial" w:cs="Arial"/>
          <w:b/>
          <w:sz w:val="21"/>
          <w:szCs w:val="21"/>
        </w:rPr>
        <w:t>lessons learned and challenges experienced</w:t>
      </w:r>
      <w:r w:rsidR="00F80F5B" w:rsidRPr="00AA385D">
        <w:rPr>
          <w:rFonts w:ascii="Arial" w:hAnsi="Arial" w:cs="Arial"/>
          <w:sz w:val="21"/>
          <w:szCs w:val="21"/>
        </w:rPr>
        <w:t xml:space="preserve"> during the implementation of the programme.</w:t>
      </w:r>
    </w:p>
    <w:p w14:paraId="1B978FB0" w14:textId="4362A67F" w:rsidR="00F80F5B" w:rsidRPr="00AA385D" w:rsidRDefault="00CF6E32" w:rsidP="00CF6E32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F80F5B" w:rsidRPr="00AA385D">
        <w:rPr>
          <w:rFonts w:ascii="Arial" w:hAnsi="Arial" w:cs="Arial"/>
          <w:sz w:val="21"/>
          <w:szCs w:val="21"/>
        </w:rPr>
        <w:t xml:space="preserve">apture information on </w:t>
      </w:r>
      <w:r w:rsidR="00F80F5B" w:rsidRPr="00AA385D">
        <w:rPr>
          <w:rFonts w:ascii="Arial" w:hAnsi="Arial" w:cs="Arial"/>
          <w:b/>
          <w:sz w:val="21"/>
          <w:szCs w:val="21"/>
        </w:rPr>
        <w:t>advocacy efforts and advocacy outcomes</w:t>
      </w:r>
      <w:r w:rsidR="00F80F5B" w:rsidRPr="00AA385D">
        <w:rPr>
          <w:rFonts w:ascii="Arial" w:hAnsi="Arial" w:cs="Arial"/>
          <w:sz w:val="21"/>
          <w:szCs w:val="21"/>
        </w:rPr>
        <w:t xml:space="preserve"> e.g. meetings, issues raised, outcome documents.</w:t>
      </w:r>
    </w:p>
    <w:p w14:paraId="2070096A" w14:textId="7B75AF8C" w:rsidR="00F80F5B" w:rsidRPr="00AA385D" w:rsidRDefault="00CF6E32" w:rsidP="00CF6E32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F80F5B" w:rsidRPr="00AA385D">
        <w:rPr>
          <w:rFonts w:ascii="Arial" w:hAnsi="Arial" w:cs="Arial"/>
          <w:sz w:val="21"/>
          <w:szCs w:val="21"/>
        </w:rPr>
        <w:t xml:space="preserve">apture </w:t>
      </w:r>
      <w:r w:rsidR="00F80F5B" w:rsidRPr="00AA385D">
        <w:rPr>
          <w:rFonts w:ascii="Arial" w:hAnsi="Arial" w:cs="Arial"/>
          <w:b/>
          <w:sz w:val="21"/>
          <w:szCs w:val="21"/>
        </w:rPr>
        <w:t>shifts in behaviour</w:t>
      </w:r>
      <w:r>
        <w:rPr>
          <w:rFonts w:ascii="Arial" w:hAnsi="Arial" w:cs="Arial"/>
          <w:b/>
          <w:sz w:val="21"/>
          <w:szCs w:val="21"/>
        </w:rPr>
        <w:t>s</w:t>
      </w:r>
      <w:r w:rsidR="00F80F5B" w:rsidRPr="00AA385D">
        <w:rPr>
          <w:rFonts w:ascii="Arial" w:hAnsi="Arial" w:cs="Arial"/>
          <w:b/>
          <w:sz w:val="21"/>
          <w:szCs w:val="21"/>
        </w:rPr>
        <w:t>, norms and attitudes</w:t>
      </w:r>
      <w:r w:rsidR="00F80F5B" w:rsidRPr="00AA385D">
        <w:rPr>
          <w:rFonts w:ascii="Arial" w:hAnsi="Arial" w:cs="Arial"/>
          <w:sz w:val="21"/>
          <w:szCs w:val="21"/>
        </w:rPr>
        <w:t xml:space="preserve"> </w:t>
      </w:r>
      <w:r w:rsidR="00FD7824">
        <w:rPr>
          <w:rFonts w:ascii="Arial" w:hAnsi="Arial" w:cs="Arial"/>
          <w:sz w:val="21"/>
          <w:szCs w:val="21"/>
        </w:rPr>
        <w:t>that contributes to the</w:t>
      </w:r>
      <w:r w:rsidR="00F80F5B" w:rsidRPr="00AA385D">
        <w:rPr>
          <w:rFonts w:ascii="Arial" w:hAnsi="Arial" w:cs="Arial"/>
          <w:sz w:val="21"/>
          <w:szCs w:val="21"/>
        </w:rPr>
        <w:t xml:space="preserve"> achievement of progress markers.</w:t>
      </w:r>
    </w:p>
    <w:p w14:paraId="0525DD03" w14:textId="721BB01C" w:rsidR="00F80F5B" w:rsidRPr="00AA385D" w:rsidRDefault="00FD7824" w:rsidP="00CF6E32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</w:t>
      </w:r>
      <w:r w:rsidR="00F80F5B" w:rsidRPr="00AA385D">
        <w:rPr>
          <w:rFonts w:ascii="Arial" w:hAnsi="Arial" w:cs="Arial"/>
          <w:sz w:val="21"/>
          <w:szCs w:val="21"/>
        </w:rPr>
        <w:t>apture opportunities for case studies and success stories of change</w:t>
      </w:r>
    </w:p>
    <w:p w14:paraId="189C63BB" w14:textId="70A990F3" w:rsidR="00F80F5B" w:rsidRDefault="00F80F5B" w:rsidP="00F80F5B">
      <w:pPr>
        <w:rPr>
          <w:rFonts w:cs="Arial"/>
          <w:i/>
          <w:sz w:val="22"/>
          <w:szCs w:val="22"/>
        </w:rPr>
      </w:pPr>
    </w:p>
    <w:p w14:paraId="1669225D" w14:textId="77777777" w:rsidR="009C7175" w:rsidRPr="00F2697E" w:rsidRDefault="009C7175" w:rsidP="00F80F5B">
      <w:pPr>
        <w:rPr>
          <w:rFonts w:cs="Arial"/>
          <w:i/>
          <w:sz w:val="22"/>
          <w:szCs w:val="22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2830"/>
        <w:gridCol w:w="2836"/>
        <w:gridCol w:w="2835"/>
        <w:gridCol w:w="2692"/>
        <w:gridCol w:w="2757"/>
      </w:tblGrid>
      <w:tr w:rsidR="00F80F5B" w:rsidRPr="00F2697E" w14:paraId="39462501" w14:textId="77777777" w:rsidTr="00FD7824">
        <w:tc>
          <w:tcPr>
            <w:tcW w:w="1014" w:type="pct"/>
            <w:shd w:val="clear" w:color="auto" w:fill="F2DBDB" w:themeFill="accent2" w:themeFillTint="33"/>
          </w:tcPr>
          <w:p w14:paraId="42AAB3C8" w14:textId="77777777" w:rsidR="00F80F5B" w:rsidRPr="00FD7824" w:rsidRDefault="00F80F5B" w:rsidP="00FD78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7824">
              <w:rPr>
                <w:rFonts w:ascii="Arial" w:hAnsi="Arial" w:cs="Arial"/>
                <w:b/>
                <w:sz w:val="21"/>
                <w:szCs w:val="21"/>
              </w:rPr>
              <w:t>Description of activity and date</w:t>
            </w:r>
          </w:p>
        </w:tc>
        <w:tc>
          <w:tcPr>
            <w:tcW w:w="1016" w:type="pct"/>
            <w:shd w:val="clear" w:color="auto" w:fill="F2DBDB" w:themeFill="accent2" w:themeFillTint="33"/>
          </w:tcPr>
          <w:p w14:paraId="29BFD800" w14:textId="77777777" w:rsidR="00F80F5B" w:rsidRPr="00FD7824" w:rsidRDefault="00F80F5B" w:rsidP="00FD78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7824">
              <w:rPr>
                <w:rFonts w:ascii="Arial" w:hAnsi="Arial" w:cs="Arial"/>
                <w:b/>
                <w:sz w:val="21"/>
                <w:szCs w:val="21"/>
              </w:rPr>
              <w:t>Key lessons learnt – positive and/or negative</w:t>
            </w:r>
          </w:p>
        </w:tc>
        <w:tc>
          <w:tcPr>
            <w:tcW w:w="1016" w:type="pct"/>
            <w:shd w:val="clear" w:color="auto" w:fill="F2DBDB" w:themeFill="accent2" w:themeFillTint="33"/>
          </w:tcPr>
          <w:p w14:paraId="3FCE3165" w14:textId="77777777" w:rsidR="00F80F5B" w:rsidRPr="00FD7824" w:rsidRDefault="00F80F5B" w:rsidP="00FD78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7824">
              <w:rPr>
                <w:rFonts w:ascii="Arial" w:hAnsi="Arial" w:cs="Arial"/>
                <w:b/>
                <w:sz w:val="21"/>
                <w:szCs w:val="21"/>
              </w:rPr>
              <w:t>Were there any advocacy efforts linked to this? What were they?</w:t>
            </w:r>
          </w:p>
        </w:tc>
        <w:tc>
          <w:tcPr>
            <w:tcW w:w="965" w:type="pct"/>
            <w:shd w:val="clear" w:color="auto" w:fill="F2DBDB" w:themeFill="accent2" w:themeFillTint="33"/>
          </w:tcPr>
          <w:p w14:paraId="6449CEC6" w14:textId="150E363D" w:rsidR="00F80F5B" w:rsidRPr="00FD7824" w:rsidRDefault="00F80F5B" w:rsidP="00FD78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7824">
              <w:rPr>
                <w:rFonts w:ascii="Arial" w:hAnsi="Arial" w:cs="Arial"/>
                <w:b/>
                <w:sz w:val="21"/>
                <w:szCs w:val="21"/>
              </w:rPr>
              <w:t>Were there any shifts in behavior</w:t>
            </w:r>
            <w:r w:rsidR="00FD7824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Pr="00FD7824">
              <w:rPr>
                <w:rFonts w:ascii="Arial" w:hAnsi="Arial" w:cs="Arial"/>
                <w:b/>
                <w:sz w:val="21"/>
                <w:szCs w:val="21"/>
              </w:rPr>
              <w:t>, gender norms or attitudes? What were they?</w:t>
            </w:r>
          </w:p>
        </w:tc>
        <w:tc>
          <w:tcPr>
            <w:tcW w:w="988" w:type="pct"/>
            <w:shd w:val="clear" w:color="auto" w:fill="F2DBDB" w:themeFill="accent2" w:themeFillTint="33"/>
          </w:tcPr>
          <w:p w14:paraId="7E8E6F06" w14:textId="77777777" w:rsidR="00F80F5B" w:rsidRPr="00FD7824" w:rsidRDefault="00F80F5B" w:rsidP="00FD7824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FD7824">
              <w:rPr>
                <w:rFonts w:ascii="Arial" w:hAnsi="Arial" w:cs="Arial"/>
                <w:b/>
                <w:sz w:val="21"/>
                <w:szCs w:val="21"/>
              </w:rPr>
              <w:t>Were there any case studies and stories of change?</w:t>
            </w:r>
          </w:p>
        </w:tc>
      </w:tr>
      <w:tr w:rsidR="00F80F5B" w:rsidRPr="00F2697E" w14:paraId="6D12CEB6" w14:textId="77777777" w:rsidTr="00FD7824">
        <w:tc>
          <w:tcPr>
            <w:tcW w:w="1014" w:type="pct"/>
          </w:tcPr>
          <w:p w14:paraId="6CB7ED38" w14:textId="3B6473F4" w:rsidR="00F80F5B" w:rsidRPr="00FD7824" w:rsidRDefault="00FD7824" w:rsidP="00FD782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Examples: </w:t>
            </w:r>
            <w:r w:rsidR="007175F2" w:rsidRPr="00FD7824">
              <w:rPr>
                <w:rFonts w:ascii="Arial" w:hAnsi="Arial" w:cs="Arial"/>
                <w:sz w:val="21"/>
                <w:szCs w:val="21"/>
              </w:rPr>
              <w:t>Jan-</w:t>
            </w:r>
            <w:r w:rsidR="00EE3B95" w:rsidRPr="00FD7824">
              <w:rPr>
                <w:rFonts w:ascii="Arial" w:hAnsi="Arial" w:cs="Arial"/>
                <w:sz w:val="21"/>
                <w:szCs w:val="21"/>
              </w:rPr>
              <w:t>march</w:t>
            </w:r>
          </w:p>
          <w:p w14:paraId="22581D41" w14:textId="35D6820E" w:rsidR="00EE3B95" w:rsidRPr="00FD7824" w:rsidRDefault="00EE3B95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Development of an internal evaluations concept for GE and the integrated perspectives (Paperboat)</w:t>
            </w:r>
          </w:p>
        </w:tc>
        <w:tc>
          <w:tcPr>
            <w:tcW w:w="1016" w:type="pct"/>
          </w:tcPr>
          <w:p w14:paraId="2967118B" w14:textId="1BAABA96" w:rsidR="00F80F5B" w:rsidRPr="00FD7824" w:rsidRDefault="00EE3B95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We do follow up un GE quite systematically but are not as good at making use of the learnings</w:t>
            </w:r>
          </w:p>
        </w:tc>
        <w:tc>
          <w:tcPr>
            <w:tcW w:w="1016" w:type="pct"/>
          </w:tcPr>
          <w:p w14:paraId="7218CD8C" w14:textId="2F3E8D01" w:rsidR="00F80F5B" w:rsidRPr="00FD7824" w:rsidRDefault="00F80F5B" w:rsidP="00FD782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965" w:type="pct"/>
          </w:tcPr>
          <w:p w14:paraId="3C925BB6" w14:textId="46366146" w:rsidR="00F80F5B" w:rsidRPr="00FD7824" w:rsidRDefault="00F80F5B" w:rsidP="00FD782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988" w:type="pct"/>
          </w:tcPr>
          <w:p w14:paraId="55D525AA" w14:textId="542FBB6F" w:rsidR="00F80F5B" w:rsidRPr="00FD7824" w:rsidRDefault="00F80F5B" w:rsidP="00FD7824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F80F5B" w:rsidRPr="00F2697E" w14:paraId="424FF87B" w14:textId="77777777" w:rsidTr="00FD7824">
        <w:tc>
          <w:tcPr>
            <w:tcW w:w="1014" w:type="pct"/>
          </w:tcPr>
          <w:p w14:paraId="26FEB552" w14:textId="77731A10" w:rsidR="00F80F5B" w:rsidRPr="00FD7824" w:rsidRDefault="00E67DFF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Participation in Concord JAG</w:t>
            </w:r>
          </w:p>
        </w:tc>
        <w:tc>
          <w:tcPr>
            <w:tcW w:w="1016" w:type="pct"/>
          </w:tcPr>
          <w:p w14:paraId="147EC5D6" w14:textId="0D62D88C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5E785B50" w14:textId="38485348" w:rsidR="00F80F5B" w:rsidRPr="00FD7824" w:rsidRDefault="00B35824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Several advocacy efforts linked to GE and climate change</w:t>
            </w:r>
          </w:p>
        </w:tc>
        <w:tc>
          <w:tcPr>
            <w:tcW w:w="965" w:type="pct"/>
          </w:tcPr>
          <w:p w14:paraId="4A53EB39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1073B769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0F5B" w:rsidRPr="00F2697E" w14:paraId="78B97438" w14:textId="77777777" w:rsidTr="00FD7824">
        <w:tc>
          <w:tcPr>
            <w:tcW w:w="1014" w:type="pct"/>
          </w:tcPr>
          <w:p w14:paraId="10FC6F83" w14:textId="725B9F06" w:rsidR="00F80F5B" w:rsidRPr="00FD7824" w:rsidRDefault="002B73E8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 xml:space="preserve">Contribution of a chapter on Just transition to </w:t>
            </w:r>
            <w:r w:rsidR="005B264C" w:rsidRPr="00FD7824">
              <w:rPr>
                <w:rFonts w:ascii="Arial" w:hAnsi="Arial" w:cs="Arial"/>
                <w:sz w:val="21"/>
                <w:szCs w:val="21"/>
              </w:rPr>
              <w:t xml:space="preserve">Concord report on </w:t>
            </w:r>
            <w:r w:rsidR="001D5145" w:rsidRPr="00FD7824">
              <w:rPr>
                <w:rFonts w:ascii="Arial" w:hAnsi="Arial" w:cs="Arial"/>
                <w:sz w:val="21"/>
                <w:szCs w:val="21"/>
              </w:rPr>
              <w:t xml:space="preserve">a feminist </w:t>
            </w:r>
            <w:r w:rsidR="00F165C9" w:rsidRPr="00FD7824">
              <w:rPr>
                <w:rFonts w:ascii="Arial" w:hAnsi="Arial" w:cs="Arial"/>
                <w:sz w:val="21"/>
                <w:szCs w:val="21"/>
              </w:rPr>
              <w:t>policies for climate justice</w:t>
            </w:r>
          </w:p>
          <w:p w14:paraId="3F4EAC7D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483BFE38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409476C5" w14:textId="1A10B946" w:rsidR="00F80F5B" w:rsidRPr="00FD7824" w:rsidRDefault="00F165C9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 xml:space="preserve">The report is being used for advocacy. Several meetings have been held with </w:t>
            </w:r>
            <w:r w:rsidR="005676A6" w:rsidRPr="00FD7824">
              <w:rPr>
                <w:rFonts w:ascii="Arial" w:hAnsi="Arial" w:cs="Arial"/>
                <w:sz w:val="21"/>
                <w:szCs w:val="21"/>
              </w:rPr>
              <w:t>actors such as political parties. OPC ha</w:t>
            </w:r>
            <w:r w:rsidR="00E32B3C" w:rsidRPr="00FD7824">
              <w:rPr>
                <w:rFonts w:ascii="Arial" w:hAnsi="Arial" w:cs="Arial"/>
                <w:sz w:val="21"/>
                <w:szCs w:val="21"/>
              </w:rPr>
              <w:t>s</w:t>
            </w:r>
            <w:r w:rsidR="005676A6" w:rsidRPr="00FD7824">
              <w:rPr>
                <w:rFonts w:ascii="Arial" w:hAnsi="Arial" w:cs="Arial"/>
                <w:sz w:val="21"/>
                <w:szCs w:val="21"/>
              </w:rPr>
              <w:t xml:space="preserve"> participated in meetings with the foreign ministry, and with</w:t>
            </w:r>
            <w:r w:rsidR="00E32B3C" w:rsidRPr="00FD7824">
              <w:rPr>
                <w:rFonts w:ascii="Arial" w:hAnsi="Arial" w:cs="Arial"/>
                <w:sz w:val="21"/>
                <w:szCs w:val="21"/>
              </w:rPr>
              <w:t xml:space="preserve"> Miljöpartiet. </w:t>
            </w:r>
          </w:p>
        </w:tc>
        <w:tc>
          <w:tcPr>
            <w:tcW w:w="965" w:type="pct"/>
          </w:tcPr>
          <w:p w14:paraId="1A9D47E6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1EDBFE5A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5663C" w:rsidRPr="00F2697E" w14:paraId="5B79ADA5" w14:textId="77777777" w:rsidTr="00FD7824">
        <w:tc>
          <w:tcPr>
            <w:tcW w:w="1014" w:type="pct"/>
          </w:tcPr>
          <w:p w14:paraId="30300D05" w14:textId="45E4E6D1" w:rsidR="00A5663C" w:rsidRPr="00FD7824" w:rsidRDefault="00A5663C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lastRenderedPageBreak/>
              <w:t>PAO evaluation – Part II: Methods for supporting women’s political influence</w:t>
            </w:r>
          </w:p>
        </w:tc>
        <w:tc>
          <w:tcPr>
            <w:tcW w:w="1016" w:type="pct"/>
          </w:tcPr>
          <w:p w14:paraId="3E70379B" w14:textId="77777777" w:rsidR="00A5663C" w:rsidRPr="00FD7824" w:rsidRDefault="00A5663C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72121763" w14:textId="77777777" w:rsidR="00A5663C" w:rsidRPr="00FD7824" w:rsidRDefault="00A5663C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3B182840" w14:textId="77777777" w:rsidR="00A5663C" w:rsidRPr="00FD7824" w:rsidRDefault="00A5663C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28CCFFAF" w14:textId="77777777" w:rsidR="00A5663C" w:rsidRPr="00FD7824" w:rsidRDefault="00A5663C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80F5B" w:rsidRPr="005B264C" w14:paraId="05A7BA63" w14:textId="77777777" w:rsidTr="00FD7824">
        <w:tc>
          <w:tcPr>
            <w:tcW w:w="1014" w:type="pct"/>
          </w:tcPr>
          <w:p w14:paraId="20C40507" w14:textId="47456349" w:rsidR="0013086F" w:rsidRPr="00FD7824" w:rsidRDefault="0013086F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Throughout the year:</w:t>
            </w:r>
          </w:p>
          <w:p w14:paraId="5F5E1043" w14:textId="16E66BD8" w:rsidR="00F80F5B" w:rsidRPr="00FD7824" w:rsidRDefault="00107FEA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Participation in a number of different seminars and meetings on the issue of gender equality in relation to various areas of our operations.</w:t>
            </w:r>
          </w:p>
        </w:tc>
        <w:tc>
          <w:tcPr>
            <w:tcW w:w="1016" w:type="pct"/>
          </w:tcPr>
          <w:p w14:paraId="36A2C543" w14:textId="1B7F9C97" w:rsidR="00F80F5B" w:rsidRPr="00FD7824" w:rsidRDefault="00107FEA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 xml:space="preserve">It is important </w:t>
            </w:r>
            <w:r w:rsidR="005B264C" w:rsidRPr="00FD7824">
              <w:rPr>
                <w:rFonts w:ascii="Arial" w:hAnsi="Arial" w:cs="Arial"/>
                <w:sz w:val="21"/>
                <w:szCs w:val="21"/>
              </w:rPr>
              <w:t xml:space="preserve">to keep up with developments within the field, and the networking strengthens our position as an actor in the field. </w:t>
            </w:r>
          </w:p>
        </w:tc>
        <w:tc>
          <w:tcPr>
            <w:tcW w:w="1016" w:type="pct"/>
          </w:tcPr>
          <w:p w14:paraId="1D767CE6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65A24A0F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1E001EBB" w14:textId="77777777" w:rsidR="00F80F5B" w:rsidRPr="00FD7824" w:rsidRDefault="00F80F5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04CCD" w:rsidRPr="005B264C" w14:paraId="5C2AE2E5" w14:textId="77777777" w:rsidTr="00FD7824">
        <w:tc>
          <w:tcPr>
            <w:tcW w:w="1014" w:type="pct"/>
          </w:tcPr>
          <w:p w14:paraId="0638C483" w14:textId="6F71711F" w:rsidR="0013086F" w:rsidRPr="00FD7824" w:rsidRDefault="004B7062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Oct-dec</w:t>
            </w:r>
            <w:r w:rsidR="00FD7824">
              <w:rPr>
                <w:rFonts w:ascii="Arial" w:hAnsi="Arial" w:cs="Arial"/>
                <w:sz w:val="21"/>
                <w:szCs w:val="21"/>
              </w:rPr>
              <w:t>:</w:t>
            </w:r>
            <w:r w:rsidRPr="00FD7824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3DF086BF" w14:textId="4BFEBA2A" w:rsidR="00D04CCD" w:rsidRPr="00FD7824" w:rsidRDefault="0013086F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English translation and Layout Gender equality and gender analysis methods sheets</w:t>
            </w:r>
          </w:p>
        </w:tc>
        <w:tc>
          <w:tcPr>
            <w:tcW w:w="1016" w:type="pct"/>
          </w:tcPr>
          <w:p w14:paraId="4F6E134B" w14:textId="77777777" w:rsidR="00D04CCD" w:rsidRPr="00FD7824" w:rsidRDefault="00D04CCD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4CE71024" w14:textId="77777777" w:rsidR="00D04CCD" w:rsidRPr="00FD7824" w:rsidRDefault="00D04CCD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5763247F" w14:textId="77777777" w:rsidR="00D04CCD" w:rsidRPr="00FD7824" w:rsidRDefault="00D04CCD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117BF9CD" w14:textId="77777777" w:rsidR="00D04CCD" w:rsidRPr="00FD7824" w:rsidRDefault="00D04CCD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B7062" w:rsidRPr="005B264C" w14:paraId="29049159" w14:textId="77777777" w:rsidTr="00FD7824">
        <w:tc>
          <w:tcPr>
            <w:tcW w:w="1014" w:type="pct"/>
          </w:tcPr>
          <w:p w14:paraId="3E37D4A8" w14:textId="33D1962D" w:rsidR="004B7062" w:rsidRPr="00FD7824" w:rsidRDefault="000A65EA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4</w:t>
            </w:r>
            <w:r w:rsidR="00A5663C" w:rsidRPr="00FD7824">
              <w:rPr>
                <w:rFonts w:ascii="Arial" w:hAnsi="Arial" w:cs="Arial"/>
                <w:sz w:val="21"/>
                <w:szCs w:val="21"/>
              </w:rPr>
              <w:t>/11</w:t>
            </w:r>
            <w:r w:rsidR="00FD7824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D75CC31" w14:textId="3C8B7E2A" w:rsidR="000A65EA" w:rsidRPr="00FD7824" w:rsidRDefault="00474C05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Methods meeting on integrated perspectives action plans</w:t>
            </w:r>
          </w:p>
        </w:tc>
        <w:tc>
          <w:tcPr>
            <w:tcW w:w="1016" w:type="pct"/>
          </w:tcPr>
          <w:p w14:paraId="5B2765EA" w14:textId="77777777" w:rsidR="004B7062" w:rsidRPr="00FD7824" w:rsidRDefault="004B7062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117DB46D" w14:textId="77777777" w:rsidR="004B7062" w:rsidRPr="00FD7824" w:rsidRDefault="004B7062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1E7F7B16" w14:textId="77777777" w:rsidR="004B7062" w:rsidRPr="00FD7824" w:rsidRDefault="004B7062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1BA1CB65" w14:textId="77777777" w:rsidR="004B7062" w:rsidRPr="00FD7824" w:rsidRDefault="004B7062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7A0B" w:rsidRPr="005B264C" w14:paraId="656B4C0F" w14:textId="77777777" w:rsidTr="00FD7824">
        <w:tc>
          <w:tcPr>
            <w:tcW w:w="1014" w:type="pct"/>
          </w:tcPr>
          <w:p w14:paraId="2DABB01E" w14:textId="0A7B1E0F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Oct-nov</w:t>
            </w:r>
            <w:r w:rsidR="00FD7824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09DF019E" w14:textId="6CB16ECD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 xml:space="preserve">Development of </w:t>
            </w:r>
            <w:r w:rsidR="005B2A7A" w:rsidRPr="00FD7824">
              <w:rPr>
                <w:rFonts w:ascii="Arial" w:hAnsi="Arial" w:cs="Arial"/>
                <w:sz w:val="21"/>
                <w:szCs w:val="21"/>
              </w:rPr>
              <w:t xml:space="preserve">a material (PPT presentation + manuscript) for </w:t>
            </w:r>
            <w:r w:rsidR="00B51B15" w:rsidRPr="00FD7824">
              <w:rPr>
                <w:rFonts w:ascii="Arial" w:hAnsi="Arial" w:cs="Arial"/>
                <w:sz w:val="21"/>
                <w:szCs w:val="21"/>
              </w:rPr>
              <w:t xml:space="preserve">MO/PO training on gender equality integration (in Swedish, English and </w:t>
            </w:r>
            <w:r w:rsidR="002D2793" w:rsidRPr="00FD7824">
              <w:rPr>
                <w:rFonts w:ascii="Arial" w:hAnsi="Arial" w:cs="Arial"/>
                <w:sz w:val="21"/>
                <w:szCs w:val="21"/>
              </w:rPr>
              <w:t>Spanish)</w:t>
            </w:r>
          </w:p>
        </w:tc>
        <w:tc>
          <w:tcPr>
            <w:tcW w:w="1016" w:type="pct"/>
          </w:tcPr>
          <w:p w14:paraId="4B4DC046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00D6136A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2FB37A5D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136A05C0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74C05" w:rsidRPr="005B264C" w14:paraId="068C9B17" w14:textId="77777777" w:rsidTr="00FD7824">
        <w:tc>
          <w:tcPr>
            <w:tcW w:w="1014" w:type="pct"/>
          </w:tcPr>
          <w:p w14:paraId="5D1495CF" w14:textId="303CD388" w:rsidR="00474C05" w:rsidRPr="00FD7824" w:rsidRDefault="00A5663C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21/11</w:t>
            </w:r>
            <w:r w:rsidR="00FD7824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4ED0B9C" w14:textId="79C420DB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Gender equality integration training held for partners in Latin America (in Spanish)</w:t>
            </w:r>
          </w:p>
        </w:tc>
        <w:tc>
          <w:tcPr>
            <w:tcW w:w="1016" w:type="pct"/>
          </w:tcPr>
          <w:p w14:paraId="44E35F20" w14:textId="0CFDAE64" w:rsidR="00474C05" w:rsidRPr="00FD7824" w:rsidRDefault="00474C05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61C5276A" w14:textId="77777777" w:rsidR="00474C05" w:rsidRPr="00FD7824" w:rsidRDefault="00474C05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6385F0B6" w14:textId="77777777" w:rsidR="00474C05" w:rsidRPr="00FD7824" w:rsidRDefault="00474C05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247062D7" w14:textId="77777777" w:rsidR="00474C05" w:rsidRPr="00FD7824" w:rsidRDefault="00474C05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17A0B" w:rsidRPr="005B264C" w14:paraId="53A5F246" w14:textId="77777777" w:rsidTr="00FD7824">
        <w:tc>
          <w:tcPr>
            <w:tcW w:w="1014" w:type="pct"/>
          </w:tcPr>
          <w:p w14:paraId="0AAF22D7" w14:textId="288BD715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>24/11</w:t>
            </w:r>
            <w:r w:rsidR="00FD7824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D69F39B" w14:textId="5777579B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  <w:r w:rsidRPr="00FD7824">
              <w:rPr>
                <w:rFonts w:ascii="Arial" w:hAnsi="Arial" w:cs="Arial"/>
                <w:sz w:val="21"/>
                <w:szCs w:val="21"/>
              </w:rPr>
              <w:t xml:space="preserve">Gender equality integration training held for </w:t>
            </w:r>
            <w:r w:rsidR="00FD7824">
              <w:rPr>
                <w:rFonts w:ascii="Arial" w:hAnsi="Arial" w:cs="Arial"/>
                <w:sz w:val="21"/>
                <w:szCs w:val="21"/>
              </w:rPr>
              <w:t>partner organisations</w:t>
            </w:r>
            <w:r w:rsidRPr="00FD7824">
              <w:rPr>
                <w:rFonts w:ascii="Arial" w:hAnsi="Arial" w:cs="Arial"/>
                <w:sz w:val="21"/>
                <w:szCs w:val="21"/>
              </w:rPr>
              <w:t xml:space="preserve"> (in English)</w:t>
            </w:r>
          </w:p>
        </w:tc>
        <w:tc>
          <w:tcPr>
            <w:tcW w:w="1016" w:type="pct"/>
          </w:tcPr>
          <w:p w14:paraId="64B36A6E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16" w:type="pct"/>
          </w:tcPr>
          <w:p w14:paraId="5206F82B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65" w:type="pct"/>
          </w:tcPr>
          <w:p w14:paraId="706B6D46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88" w:type="pct"/>
          </w:tcPr>
          <w:p w14:paraId="644C0698" w14:textId="77777777" w:rsidR="00F17A0B" w:rsidRPr="00FD7824" w:rsidRDefault="00F17A0B" w:rsidP="00FD782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EA62243" w14:textId="77777777" w:rsidR="00F80F5B" w:rsidRPr="005B264C" w:rsidRDefault="00F80F5B" w:rsidP="00F80F5B">
      <w:pPr>
        <w:rPr>
          <w:highlight w:val="yellow"/>
        </w:rPr>
        <w:sectPr w:rsidR="00F80F5B" w:rsidRPr="005B264C" w:rsidSect="009641C4">
          <w:headerReference w:type="even" r:id="rId10"/>
          <w:headerReference w:type="default" r:id="rId11"/>
          <w:headerReference w:type="first" r:id="rId12"/>
          <w:pgSz w:w="16840" w:h="1190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167D23F5" w14:textId="77777777" w:rsidR="0092327B" w:rsidRPr="005B264C" w:rsidRDefault="0092327B" w:rsidP="00F65EF8"/>
    <w:sectPr w:rsidR="0092327B" w:rsidRPr="005B264C" w:rsidSect="00E80C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7BECF" w14:textId="77777777" w:rsidR="00DA2666" w:rsidRDefault="00DA2666" w:rsidP="00DA2666">
      <w:r>
        <w:separator/>
      </w:r>
    </w:p>
  </w:endnote>
  <w:endnote w:type="continuationSeparator" w:id="0">
    <w:p w14:paraId="11EE55DE" w14:textId="77777777" w:rsidR="00DA2666" w:rsidRDefault="00DA2666" w:rsidP="00DA2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553E4" w14:textId="77777777" w:rsidR="00DA2666" w:rsidRDefault="00DA2666" w:rsidP="00DA2666">
      <w:r>
        <w:separator/>
      </w:r>
    </w:p>
  </w:footnote>
  <w:footnote w:type="continuationSeparator" w:id="0">
    <w:p w14:paraId="0CFD9593" w14:textId="77777777" w:rsidR="00DA2666" w:rsidRDefault="00DA2666" w:rsidP="00DA2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849E" w14:textId="0DCF2A43" w:rsidR="00DA2666" w:rsidRDefault="00DA26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94FE9D" wp14:editId="1F1D60C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2" name="Textruta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F7F84" w14:textId="2C7BA95F" w:rsidR="00DA2666" w:rsidRPr="00DA2666" w:rsidRDefault="00DA2666" w:rsidP="00DA2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94FE9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C6F7F84" w14:textId="2C7BA95F" w:rsidR="00DA2666" w:rsidRPr="00DA2666" w:rsidRDefault="00DA2666" w:rsidP="00DA2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659C" w14:textId="668D015A" w:rsidR="00DA2666" w:rsidRDefault="00DA26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A79BC60" wp14:editId="5F209DC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3" name="Textruta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8BD34" w14:textId="1208DE97" w:rsidR="00DA2666" w:rsidRPr="00DA2666" w:rsidRDefault="00DA2666" w:rsidP="00DA2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9BC60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9E8BD34" w14:textId="1208DE97" w:rsidR="00DA2666" w:rsidRPr="00DA2666" w:rsidRDefault="00DA2666" w:rsidP="00DA2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969F" w14:textId="7AEE6A6E" w:rsidR="00DA2666" w:rsidRDefault="00DA2666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77606C8" wp14:editId="668C8A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" name="Textruta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EDDAC" w14:textId="1C0AD4A5" w:rsidR="00DA2666" w:rsidRPr="00DA2666" w:rsidRDefault="00DA2666" w:rsidP="00DA266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66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606C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67EDDAC" w14:textId="1C0AD4A5" w:rsidR="00DA2666" w:rsidRPr="00DA2666" w:rsidRDefault="00DA2666" w:rsidP="00DA266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66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046AC"/>
    <w:multiLevelType w:val="hybridMultilevel"/>
    <w:tmpl w:val="0ABC0A38"/>
    <w:lvl w:ilvl="0" w:tplc="DC0C522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E197B"/>
    <w:multiLevelType w:val="hybridMultilevel"/>
    <w:tmpl w:val="4AD65C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244520">
    <w:abstractNumId w:val="0"/>
  </w:num>
  <w:num w:numId="2" w16cid:durableId="72622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5B"/>
    <w:rsid w:val="000A65EA"/>
    <w:rsid w:val="00107FEA"/>
    <w:rsid w:val="0013086F"/>
    <w:rsid w:val="001D5145"/>
    <w:rsid w:val="001D5F38"/>
    <w:rsid w:val="002B73E8"/>
    <w:rsid w:val="002D2793"/>
    <w:rsid w:val="00355F0A"/>
    <w:rsid w:val="004610AA"/>
    <w:rsid w:val="00474C05"/>
    <w:rsid w:val="004B7062"/>
    <w:rsid w:val="00524214"/>
    <w:rsid w:val="005676A6"/>
    <w:rsid w:val="005B264C"/>
    <w:rsid w:val="005B2A7A"/>
    <w:rsid w:val="005E0041"/>
    <w:rsid w:val="005E3E67"/>
    <w:rsid w:val="006A3583"/>
    <w:rsid w:val="006C5401"/>
    <w:rsid w:val="006E0344"/>
    <w:rsid w:val="007175F2"/>
    <w:rsid w:val="00773ED2"/>
    <w:rsid w:val="00785DAF"/>
    <w:rsid w:val="0092327B"/>
    <w:rsid w:val="009C1A72"/>
    <w:rsid w:val="009C7175"/>
    <w:rsid w:val="00A5663C"/>
    <w:rsid w:val="00AA385D"/>
    <w:rsid w:val="00B35824"/>
    <w:rsid w:val="00B51B15"/>
    <w:rsid w:val="00B8488F"/>
    <w:rsid w:val="00CF6E32"/>
    <w:rsid w:val="00D04CCD"/>
    <w:rsid w:val="00DA2666"/>
    <w:rsid w:val="00E32B3C"/>
    <w:rsid w:val="00E67DFF"/>
    <w:rsid w:val="00E80C7F"/>
    <w:rsid w:val="00EE3B95"/>
    <w:rsid w:val="00F165C9"/>
    <w:rsid w:val="00F17A0B"/>
    <w:rsid w:val="00F2419D"/>
    <w:rsid w:val="00F4602E"/>
    <w:rsid w:val="00F65EF8"/>
    <w:rsid w:val="00F77D2B"/>
    <w:rsid w:val="00F80F5B"/>
    <w:rsid w:val="00FD7824"/>
    <w:rsid w:val="00F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9F348"/>
  <w15:chartTrackingRefBased/>
  <w15:docId w15:val="{22993AA4-84C3-49AB-AFA6-104A66B5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5B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6E0344"/>
    <w:pPr>
      <w:keepNext/>
      <w:keepLines/>
      <w:spacing w:before="480"/>
      <w:outlineLvl w:val="0"/>
    </w:pPr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65EF8"/>
    <w:pPr>
      <w:keepNext/>
      <w:keepLines/>
      <w:spacing w:before="200"/>
      <w:outlineLvl w:val="1"/>
    </w:pPr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344"/>
    <w:pPr>
      <w:keepNext/>
      <w:keepLines/>
      <w:spacing w:before="200"/>
      <w:outlineLvl w:val="2"/>
    </w:pPr>
    <w:rPr>
      <w:rFonts w:ascii="Trebuchet MS" w:eastAsiaTheme="majorEastAsia" w:hAnsi="Trebuchet MS" w:cstheme="majorBidi"/>
      <w:bCs/>
      <w:color w:val="000000" w:themeColor="text1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E0344"/>
    <w:pPr>
      <w:keepNext/>
      <w:keepLines/>
      <w:spacing w:before="200"/>
      <w:outlineLvl w:val="3"/>
    </w:pPr>
    <w:rPr>
      <w:rFonts w:eastAsiaTheme="majorEastAsia" w:cstheme="majorBidi"/>
      <w:b/>
      <w:bCs/>
      <w:iCs/>
      <w:caps/>
      <w:color w:val="000000" w:themeColor="tex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610AA"/>
    <w:pPr>
      <w:keepNext/>
      <w:keepLines/>
      <w:spacing w:before="20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E0344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6E0344"/>
    <w:rPr>
      <w:rFonts w:ascii="Trebuchet MS" w:eastAsiaTheme="majorEastAsia" w:hAnsi="Trebuchet MS" w:cstheme="majorBidi"/>
      <w:b/>
      <w:bCs/>
      <w:caps/>
      <w:color w:val="000000" w:themeColor="tex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F8"/>
    <w:rPr>
      <w:rFonts w:ascii="Trebuchet MS" w:eastAsiaTheme="majorEastAsia" w:hAnsi="Trebuchet MS" w:cstheme="majorBidi"/>
      <w:bCs/>
      <w:cap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E0344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6E0344"/>
    <w:rPr>
      <w:rFonts w:ascii="Georgia" w:eastAsiaTheme="majorEastAsia" w:hAnsi="Georgia" w:cstheme="majorBidi"/>
      <w:b/>
      <w:bCs/>
      <w:iCs/>
      <w:caps/>
      <w:color w:val="000000" w:themeColor="text1"/>
    </w:rPr>
  </w:style>
  <w:style w:type="character" w:customStyle="1" w:styleId="Rubrik5Char">
    <w:name w:val="Rubrik 5 Char"/>
    <w:basedOn w:val="Standardstycketeckensnitt"/>
    <w:link w:val="Rubrik5"/>
    <w:uiPriority w:val="9"/>
    <w:rsid w:val="004610AA"/>
    <w:rPr>
      <w:rFonts w:ascii="Georgia" w:eastAsiaTheme="majorEastAsia" w:hAnsi="Georgia" w:cstheme="majorBidi"/>
      <w:b/>
      <w:color w:val="000000" w:themeColor="text1"/>
    </w:rPr>
  </w:style>
  <w:style w:type="paragraph" w:styleId="Citat">
    <w:name w:val="Quote"/>
    <w:basedOn w:val="Normal"/>
    <w:next w:val="Normal"/>
    <w:link w:val="CitatChar"/>
    <w:uiPriority w:val="29"/>
    <w:qFormat/>
    <w:rsid w:val="0092327B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92327B"/>
    <w:rPr>
      <w:rFonts w:ascii="Georgia" w:hAnsi="Georgia"/>
      <w:i/>
      <w:iCs/>
      <w:color w:val="000000" w:themeColor="text1"/>
    </w:rPr>
  </w:style>
  <w:style w:type="character" w:styleId="Starkbetoning">
    <w:name w:val="Intense Emphasis"/>
    <w:basedOn w:val="Standardstycketeckensnitt"/>
    <w:uiPriority w:val="21"/>
    <w:rsid w:val="0092327B"/>
    <w:rPr>
      <w:b/>
      <w:bCs/>
      <w:i/>
      <w:iCs/>
      <w:color w:val="4F81BD" w:themeColor="accent1"/>
    </w:rPr>
  </w:style>
  <w:style w:type="paragraph" w:styleId="Rubrik">
    <w:name w:val="Title"/>
    <w:aliases w:val="Huvudrubrik"/>
    <w:basedOn w:val="Normal"/>
    <w:next w:val="Normal"/>
    <w:link w:val="RubrikChar"/>
    <w:uiPriority w:val="10"/>
    <w:qFormat/>
    <w:rsid w:val="0092327B"/>
    <w:pPr>
      <w:spacing w:after="300"/>
      <w:contextualSpacing/>
    </w:pPr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character" w:customStyle="1" w:styleId="RubrikChar">
    <w:name w:val="Rubrik Char"/>
    <w:aliases w:val="Huvudrubrik Char"/>
    <w:basedOn w:val="Standardstycketeckensnitt"/>
    <w:link w:val="Rubrik"/>
    <w:uiPriority w:val="10"/>
    <w:rsid w:val="0092327B"/>
    <w:rPr>
      <w:rFonts w:ascii="Trebuchet MS" w:eastAsiaTheme="majorEastAsia" w:hAnsi="Trebuchet MS" w:cstheme="majorBidi"/>
      <w:caps/>
      <w:color w:val="000000" w:themeColor="text1"/>
      <w:spacing w:val="5"/>
      <w:kern w:val="28"/>
      <w:sz w:val="3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2327B"/>
    <w:pPr>
      <w:numPr>
        <w:ilvl w:val="1"/>
      </w:numPr>
    </w:pPr>
    <w:rPr>
      <w:rFonts w:eastAsiaTheme="majorEastAsia" w:cstheme="majorBidi"/>
      <w:b/>
      <w:iCs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2327B"/>
    <w:rPr>
      <w:rFonts w:ascii="Georgia" w:eastAsiaTheme="majorEastAsia" w:hAnsi="Georgia" w:cstheme="majorBidi"/>
      <w:b/>
      <w:iCs/>
      <w:color w:val="000000" w:themeColor="text1"/>
      <w:spacing w:val="15"/>
      <w:szCs w:val="24"/>
    </w:rPr>
  </w:style>
  <w:style w:type="paragraph" w:styleId="Liststycke">
    <w:name w:val="List Paragraph"/>
    <w:aliases w:val="Bullet Points,Farbige Liste - Akzent 11,Ha"/>
    <w:basedOn w:val="Normal"/>
    <w:link w:val="ListstyckeChar"/>
    <w:uiPriority w:val="34"/>
    <w:qFormat/>
    <w:rsid w:val="00F80F5B"/>
    <w:pPr>
      <w:ind w:left="720"/>
      <w:contextualSpacing/>
    </w:pPr>
  </w:style>
  <w:style w:type="character" w:customStyle="1" w:styleId="ListstyckeChar">
    <w:name w:val="Liststycke Char"/>
    <w:aliases w:val="Bullet Points Char,Farbige Liste - Akzent 11 Char,Ha Char"/>
    <w:basedOn w:val="Standardstycketeckensnitt"/>
    <w:link w:val="Liststycke"/>
    <w:uiPriority w:val="34"/>
    <w:locked/>
    <w:rsid w:val="00F80F5B"/>
    <w:rPr>
      <w:rFonts w:asciiTheme="minorHAnsi" w:hAnsiTheme="minorHAnsi"/>
      <w:sz w:val="24"/>
      <w:szCs w:val="24"/>
      <w:lang w:val="en-GB"/>
    </w:rPr>
  </w:style>
  <w:style w:type="table" w:styleId="Tabellrutnt">
    <w:name w:val="Table Grid"/>
    <w:basedOn w:val="Normaltabell"/>
    <w:uiPriority w:val="59"/>
    <w:rsid w:val="00F8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A266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2666"/>
    <w:rPr>
      <w:rFonts w:asciiTheme="minorHAnsi" w:hAnsiTheme="minorHAnsi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AA385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385D"/>
    <w:rPr>
      <w:rFonts w:asciiTheme="minorHAnsi" w:hAnsiTheme="minorHAns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ad8285-c6e2-44a4-9741-58587a2ab946" xsi:nil="true"/>
    <lcf76f155ced4ddcb4097134ff3c332f xmlns="43197f07-57e0-43ec-9a7e-7e5f36a4ff31">
      <Terms xmlns="http://schemas.microsoft.com/office/infopath/2007/PartnerControls"/>
    </lcf76f155ced4ddcb4097134ff3c332f>
    <MediaLengthInSeconds xmlns="43197f07-57e0-43ec-9a7e-7e5f36a4ff3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38942F8694D74E8B26904AB4C9208B" ma:contentTypeVersion="17" ma:contentTypeDescription="Skapa ett nytt dokument." ma:contentTypeScope="" ma:versionID="5ab8ab3cfed07dea3737a7cfc67dd251">
  <xsd:schema xmlns:xsd="http://www.w3.org/2001/XMLSchema" xmlns:xs="http://www.w3.org/2001/XMLSchema" xmlns:p="http://schemas.microsoft.com/office/2006/metadata/properties" xmlns:ns2="43197f07-57e0-43ec-9a7e-7e5f36a4ff31" xmlns:ns3="96ad8285-c6e2-44a4-9741-58587a2ab946" targetNamespace="http://schemas.microsoft.com/office/2006/metadata/properties" ma:root="true" ma:fieldsID="c58df89dde873d960a1c8ebd59fff049" ns2:_="" ns3:_="">
    <xsd:import namespace="43197f07-57e0-43ec-9a7e-7e5f36a4ff31"/>
    <xsd:import namespace="96ad8285-c6e2-44a4-9741-58587a2ab9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197f07-57e0-43ec-9a7e-7e5f36a4f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134f66db-da9f-4864-b155-d9fed3e45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d8285-c6e2-44a4-9741-58587a2ab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65cc35-20e6-47df-b5ff-90741a5a5641}" ma:internalName="TaxCatchAll" ma:showField="CatchAllData" ma:web="96ad8285-c6e2-44a4-9741-58587a2ab9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B217-19F3-4F21-88FE-F5B5681B7686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0b98af8d-ec2e-4d25-8fc2-72d1b8e66407"/>
    <ds:schemaRef ds:uri="96ad8285-c6e2-44a4-9741-58587a2ab946"/>
    <ds:schemaRef ds:uri="43197f07-57e0-43ec-9a7e-7e5f36a4ff31"/>
  </ds:schemaRefs>
</ds:datastoreItem>
</file>

<file path=customXml/itemProps2.xml><?xml version="1.0" encoding="utf-8"?>
<ds:datastoreItem xmlns:ds="http://schemas.openxmlformats.org/officeDocument/2006/customXml" ds:itemID="{104A8323-A87B-48D3-9666-641D3972C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BD22C-C870-4137-BDCF-1FA3C78B2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197f07-57e0-43ec-9a7e-7e5f36a4ff31"/>
    <ds:schemaRef ds:uri="96ad8285-c6e2-44a4-9741-58587a2ab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Sandberg</dc:creator>
  <cp:keywords/>
  <dc:description/>
  <cp:lastModifiedBy>Cajsa Unnbom</cp:lastModifiedBy>
  <cp:revision>2</cp:revision>
  <dcterms:created xsi:type="dcterms:W3CDTF">2023-01-04T10:47:00Z</dcterms:created>
  <dcterms:modified xsi:type="dcterms:W3CDTF">2023-01-04T10:47:00Z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0x0101000038942F8694D74E8B26904AB4C9208B</vt:lpwstr>
  </property>
  <property fmtid="{D5CDD505-2E9C-101B-9397-08002B2CF9AE}" pid="3" name="_dlc_DocIdItemGuid">
    <vt:lpwstr>dd08c60b-fb1d-4a59-b65d-35e7c798b06d</vt:lpwstr>
  </property>
  <property fmtid="{D5CDD505-2E9C-101B-9397-08002B2CF9AE}" pid="4" name="xd_ProgID">
    <vt:lpwstr/>
  </property>
  <property fmtid="{D5CDD505-2E9C-101B-9397-08002B2CF9AE}" pid="5" name="MediaServiceImageTags">
    <vt:lpwstr/>
  </property>
  <property fmtid="{D5CDD505-2E9C-101B-9397-08002B2CF9AE}" pid="6" name="_dlc_DocId">
    <vt:lpwstr>AKUPAK2CN5NN-408328910-3160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dlc_DocIdUrl">
    <vt:lpwstr>https://opc.sharepoint.com/_layouts/15/DocIdRedir.aspx?ID=AKUPAK2CN5NN-408328910-3160, AKUPAK2CN5NN-408328910-3160</vt:lpwstr>
  </property>
  <property fmtid="{D5CDD505-2E9C-101B-9397-08002B2CF9AE}" pid="12" name="xd_Signature">
    <vt:bool>false</vt:bool>
  </property>
  <property fmtid="{D5CDD505-2E9C-101B-9397-08002B2CF9AE}" pid="13" name="ClassificationContentMarkingHeaderShapeIds">
    <vt:lpwstr>1,2,3</vt:lpwstr>
  </property>
  <property fmtid="{D5CDD505-2E9C-101B-9397-08002B2CF9AE}" pid="14" name="ClassificationContentMarkingHeaderFontProps">
    <vt:lpwstr>#000000,10,Calibri</vt:lpwstr>
  </property>
  <property fmtid="{D5CDD505-2E9C-101B-9397-08002B2CF9AE}" pid="15" name="ClassificationContentMarkingHeaderText">
    <vt:lpwstr>Internal</vt:lpwstr>
  </property>
  <property fmtid="{D5CDD505-2E9C-101B-9397-08002B2CF9AE}" pid="16" name="MSIP_Label_16c9d558-bce2-4d81-a416-77591f937c37_Enabled">
    <vt:lpwstr>true</vt:lpwstr>
  </property>
  <property fmtid="{D5CDD505-2E9C-101B-9397-08002B2CF9AE}" pid="17" name="MSIP_Label_16c9d558-bce2-4d81-a416-77591f937c37_SetDate">
    <vt:lpwstr>2023-01-02T12:50:08Z</vt:lpwstr>
  </property>
  <property fmtid="{D5CDD505-2E9C-101B-9397-08002B2CF9AE}" pid="18" name="MSIP_Label_16c9d558-bce2-4d81-a416-77591f937c37_Method">
    <vt:lpwstr>Standard</vt:lpwstr>
  </property>
  <property fmtid="{D5CDD505-2E9C-101B-9397-08002B2CF9AE}" pid="19" name="MSIP_Label_16c9d558-bce2-4d81-a416-77591f937c37_Name">
    <vt:lpwstr>16c9d558-bce2-4d81-a416-77591f937c37</vt:lpwstr>
  </property>
  <property fmtid="{D5CDD505-2E9C-101B-9397-08002B2CF9AE}" pid="20" name="MSIP_Label_16c9d558-bce2-4d81-a416-77591f937c37_SiteId">
    <vt:lpwstr>a04e7904-9c48-446c-8d13-47f002501568</vt:lpwstr>
  </property>
  <property fmtid="{D5CDD505-2E9C-101B-9397-08002B2CF9AE}" pid="21" name="MSIP_Label_16c9d558-bce2-4d81-a416-77591f937c37_ActionId">
    <vt:lpwstr>fa9c7079-ac51-4110-bbc7-09f7e3811a0a</vt:lpwstr>
  </property>
  <property fmtid="{D5CDD505-2E9C-101B-9397-08002B2CF9AE}" pid="22" name="MSIP_Label_16c9d558-bce2-4d81-a416-77591f937c37_ContentBits">
    <vt:lpwstr>1</vt:lpwstr>
  </property>
</Properties>
</file>