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8B82" w14:textId="66F23297" w:rsidR="0092327B" w:rsidRPr="007E5BB1" w:rsidRDefault="00017681" w:rsidP="007E5BB1">
      <w:pPr>
        <w:pStyle w:val="Rubrik1"/>
        <w:rPr>
          <w:rFonts w:ascii="Arial Narrow" w:hAnsi="Arial Narrow"/>
          <w:lang w:val="en-GB"/>
        </w:rPr>
      </w:pPr>
      <w:r w:rsidRPr="00E92BD7">
        <w:rPr>
          <w:noProof/>
        </w:rPr>
        <w:drawing>
          <wp:anchor distT="0" distB="0" distL="114300" distR="114300" simplePos="0" relativeHeight="251659264" behindDoc="1" locked="0" layoutInCell="1" allowOverlap="1" wp14:anchorId="748BCBBB" wp14:editId="5DFD744C">
            <wp:simplePos x="0" y="0"/>
            <wp:positionH relativeFrom="column">
              <wp:posOffset>5878830</wp:posOffset>
            </wp:positionH>
            <wp:positionV relativeFrom="paragraph">
              <wp:posOffset>0</wp:posOffset>
            </wp:positionV>
            <wp:extent cx="2432685" cy="1045845"/>
            <wp:effectExtent l="0" t="0" r="5715" b="1905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72" w:rsidRPr="007E5BB1">
        <w:rPr>
          <w:rFonts w:ascii="Arial Narrow" w:hAnsi="Arial Narrow"/>
          <w:lang w:val="en-GB"/>
        </w:rPr>
        <w:t>Pre-</w:t>
      </w:r>
      <w:r w:rsidR="00C80F4E" w:rsidRPr="007E5BB1">
        <w:rPr>
          <w:rFonts w:ascii="Arial Narrow" w:hAnsi="Arial Narrow"/>
          <w:lang w:val="en-GB"/>
        </w:rPr>
        <w:t>audit report</w:t>
      </w:r>
    </w:p>
    <w:p w14:paraId="448A7C6A" w14:textId="0DB59286" w:rsidR="00C80F4E" w:rsidRPr="007E5BB1" w:rsidRDefault="00C80F4E" w:rsidP="00F65EF8">
      <w:p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Audit firm</w:t>
      </w:r>
      <w:r w:rsidR="00B823B5" w:rsidRPr="007E5BB1">
        <w:rPr>
          <w:rFonts w:ascii="Arial Narrow" w:hAnsi="Arial Narrow"/>
          <w:lang w:val="en-GB"/>
        </w:rPr>
        <w:t>:</w:t>
      </w:r>
      <w:r w:rsidR="005C6E16" w:rsidRPr="007E5BB1">
        <w:rPr>
          <w:rFonts w:ascii="Arial Narrow" w:hAnsi="Arial Narrow"/>
          <w:lang w:val="en-GB"/>
        </w:rPr>
        <w:t xml:space="preserve"> </w:t>
      </w:r>
      <w:r w:rsidR="005C6E16" w:rsidRPr="007E5BB1">
        <w:rPr>
          <w:rFonts w:ascii="Arial Narrow" w:hAnsi="Arial Narrow"/>
          <w:color w:val="808080" w:themeColor="background1" w:themeShade="80"/>
          <w:lang w:val="en-GB"/>
        </w:rPr>
        <w:t>(</w:t>
      </w:r>
      <w:r w:rsidR="001F15CA" w:rsidRPr="007E5BB1">
        <w:rPr>
          <w:rFonts w:ascii="Arial Narrow" w:hAnsi="Arial Narrow"/>
          <w:color w:val="808080" w:themeColor="background1" w:themeShade="80"/>
          <w:lang w:val="en-GB"/>
        </w:rPr>
        <w:t>from</w:t>
      </w:r>
      <w:r w:rsidR="005C6E16" w:rsidRPr="007E5BB1">
        <w:rPr>
          <w:rFonts w:ascii="Arial Narrow" w:hAnsi="Arial Narrow"/>
          <w:color w:val="808080" w:themeColor="background1" w:themeShade="80"/>
          <w:lang w:val="en-GB"/>
        </w:rPr>
        <w:t xml:space="preserve"> FL)</w:t>
      </w:r>
      <w:r w:rsidR="005C6E16" w:rsidRPr="007E5BB1">
        <w:rPr>
          <w:rFonts w:ascii="Arial Narrow" w:hAnsi="Arial Narrow"/>
          <w:lang w:val="en-GB"/>
        </w:rPr>
        <w:tab/>
      </w:r>
    </w:p>
    <w:p w14:paraId="69404640" w14:textId="09ECBBCB" w:rsidR="00EB56EB" w:rsidRPr="007E5BB1" w:rsidRDefault="00677189" w:rsidP="00F65EF8">
      <w:p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Responsible </w:t>
      </w:r>
      <w:r w:rsidR="008269F9" w:rsidRPr="007E5BB1">
        <w:rPr>
          <w:rFonts w:ascii="Arial Narrow" w:hAnsi="Arial Narrow"/>
          <w:lang w:val="en-GB"/>
        </w:rPr>
        <w:t>Auditor</w:t>
      </w:r>
      <w:r w:rsidR="00B823B5" w:rsidRPr="007E5BB1">
        <w:rPr>
          <w:rFonts w:ascii="Arial Narrow" w:hAnsi="Arial Narrow"/>
          <w:lang w:val="en-GB"/>
        </w:rPr>
        <w:t>:</w:t>
      </w:r>
      <w:r w:rsidR="005C6E16" w:rsidRPr="007E5BB1">
        <w:rPr>
          <w:rFonts w:ascii="Arial Narrow" w:hAnsi="Arial Narrow"/>
          <w:lang w:val="en-GB"/>
        </w:rPr>
        <w:t xml:space="preserve"> </w:t>
      </w:r>
      <w:r w:rsidR="005C6E16" w:rsidRPr="007E5BB1">
        <w:rPr>
          <w:rFonts w:ascii="Arial Narrow" w:hAnsi="Arial Narrow"/>
          <w:color w:val="808080" w:themeColor="background1" w:themeShade="80"/>
          <w:lang w:val="en-GB"/>
        </w:rPr>
        <w:t>(</w:t>
      </w:r>
      <w:r w:rsidR="001F15CA" w:rsidRPr="007E5BB1">
        <w:rPr>
          <w:rFonts w:ascii="Arial Narrow" w:hAnsi="Arial Narrow"/>
          <w:color w:val="808080" w:themeColor="background1" w:themeShade="80"/>
          <w:lang w:val="en-GB"/>
        </w:rPr>
        <w:t>from</w:t>
      </w:r>
      <w:r w:rsidR="005C6E16" w:rsidRPr="007E5BB1">
        <w:rPr>
          <w:rFonts w:ascii="Arial Narrow" w:hAnsi="Arial Narrow"/>
          <w:color w:val="808080" w:themeColor="background1" w:themeShade="80"/>
          <w:lang w:val="en-GB"/>
        </w:rPr>
        <w:t xml:space="preserve"> FL)</w:t>
      </w:r>
    </w:p>
    <w:p w14:paraId="66C0B7F4" w14:textId="52CE180B" w:rsidR="008269F9" w:rsidRPr="007E5BB1" w:rsidRDefault="00EB56EB" w:rsidP="00F65EF8">
      <w:p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Year of </w:t>
      </w:r>
      <w:r w:rsidR="008F388C" w:rsidRPr="007E5BB1">
        <w:rPr>
          <w:rFonts w:ascii="Arial Narrow" w:hAnsi="Arial Narrow"/>
          <w:lang w:val="en-GB"/>
        </w:rPr>
        <w:t xml:space="preserve">Activity: </w:t>
      </w:r>
      <w:r w:rsidR="008F388C" w:rsidRPr="007E5BB1">
        <w:rPr>
          <w:rFonts w:ascii="Arial Narrow" w:hAnsi="Arial Narrow"/>
          <w:color w:val="808080" w:themeColor="background1" w:themeShade="80"/>
          <w:lang w:val="en-GB"/>
        </w:rPr>
        <w:t>(</w:t>
      </w:r>
      <w:r w:rsidR="001F15CA" w:rsidRPr="007E5BB1">
        <w:rPr>
          <w:rFonts w:ascii="Arial Narrow" w:hAnsi="Arial Narrow"/>
          <w:color w:val="808080" w:themeColor="background1" w:themeShade="80"/>
          <w:lang w:val="en-GB"/>
        </w:rPr>
        <w:t>from</w:t>
      </w:r>
      <w:r w:rsidR="008F388C" w:rsidRPr="007E5BB1">
        <w:rPr>
          <w:rFonts w:ascii="Arial Narrow" w:hAnsi="Arial Narrow"/>
          <w:color w:val="808080" w:themeColor="background1" w:themeShade="80"/>
          <w:lang w:val="en-GB"/>
        </w:rPr>
        <w:t xml:space="preserve"> FL)</w:t>
      </w:r>
      <w:r w:rsidR="005C6E16" w:rsidRPr="007E5BB1">
        <w:rPr>
          <w:rFonts w:ascii="Arial Narrow" w:hAnsi="Arial Narrow"/>
          <w:color w:val="808080" w:themeColor="background1" w:themeShade="80"/>
          <w:lang w:val="en-GB"/>
        </w:rPr>
        <w:tab/>
      </w:r>
    </w:p>
    <w:p w14:paraId="6AF59918" w14:textId="77777777" w:rsidR="00CA5F0B" w:rsidRPr="007E5BB1" w:rsidRDefault="00CA5F0B" w:rsidP="00F65EF8">
      <w:pPr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>Objective</w:t>
      </w:r>
    </w:p>
    <w:p w14:paraId="57A875F2" w14:textId="1EDE6E88" w:rsidR="006768BC" w:rsidRPr="007E5BB1" w:rsidRDefault="00EB11AC" w:rsidP="00F65EF8">
      <w:p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The </w:t>
      </w:r>
      <w:r w:rsidR="00D0190A" w:rsidRPr="007E5BB1">
        <w:rPr>
          <w:rFonts w:ascii="Arial Narrow" w:hAnsi="Arial Narrow"/>
          <w:lang w:val="en-GB"/>
        </w:rPr>
        <w:t>pre-audit repor</w:t>
      </w:r>
      <w:r w:rsidR="00CB6F86" w:rsidRPr="007E5BB1">
        <w:rPr>
          <w:rFonts w:ascii="Arial Narrow" w:hAnsi="Arial Narrow"/>
          <w:lang w:val="en-GB"/>
        </w:rPr>
        <w:t xml:space="preserve">t </w:t>
      </w:r>
      <w:r w:rsidR="00FC156C" w:rsidRPr="007E5BB1">
        <w:rPr>
          <w:rFonts w:ascii="Arial Narrow" w:hAnsi="Arial Narrow"/>
          <w:lang w:val="en-GB"/>
        </w:rPr>
        <w:t xml:space="preserve">is based on Audit </w:t>
      </w:r>
      <w:r w:rsidR="0010127F" w:rsidRPr="007E5BB1">
        <w:rPr>
          <w:rFonts w:ascii="Arial Narrow" w:hAnsi="Arial Narrow"/>
          <w:lang w:val="en-GB"/>
        </w:rPr>
        <w:t xml:space="preserve">Consultancy </w:t>
      </w:r>
      <w:r w:rsidR="008A2046" w:rsidRPr="007E5BB1">
        <w:rPr>
          <w:rFonts w:ascii="Arial Narrow" w:hAnsi="Arial Narrow"/>
          <w:lang w:val="en-GB"/>
        </w:rPr>
        <w:t>A</w:t>
      </w:r>
      <w:r w:rsidR="00FC156C" w:rsidRPr="007E5BB1">
        <w:rPr>
          <w:rFonts w:ascii="Arial Narrow" w:hAnsi="Arial Narrow"/>
          <w:lang w:val="en-GB"/>
        </w:rPr>
        <w:t xml:space="preserve">greement </w:t>
      </w:r>
      <w:r w:rsidR="008A2046" w:rsidRPr="007E5BB1">
        <w:rPr>
          <w:rFonts w:ascii="Arial Narrow" w:hAnsi="Arial Narrow"/>
          <w:lang w:val="en-GB"/>
        </w:rPr>
        <w:t>with the Palme Center</w:t>
      </w:r>
      <w:r w:rsidR="002873F5" w:rsidRPr="007E5BB1">
        <w:rPr>
          <w:rFonts w:ascii="Arial Narrow" w:hAnsi="Arial Narrow"/>
          <w:lang w:val="en-GB"/>
        </w:rPr>
        <w:t xml:space="preserve"> as well as </w:t>
      </w:r>
      <w:r w:rsidR="00F15991" w:rsidRPr="007E5BB1">
        <w:rPr>
          <w:rFonts w:ascii="Arial Narrow" w:hAnsi="Arial Narrow"/>
          <w:lang w:val="en-GB"/>
        </w:rPr>
        <w:t xml:space="preserve">its </w:t>
      </w:r>
      <w:r w:rsidR="00596814" w:rsidRPr="007E5BB1">
        <w:rPr>
          <w:rFonts w:ascii="Arial Narrow" w:hAnsi="Arial Narrow"/>
          <w:lang w:val="en-GB"/>
        </w:rPr>
        <w:t xml:space="preserve">appendices such as </w:t>
      </w:r>
      <w:r w:rsidR="00F15991" w:rsidRPr="007E5BB1">
        <w:rPr>
          <w:rFonts w:ascii="Arial Narrow" w:hAnsi="Arial Narrow"/>
          <w:lang w:val="en-GB"/>
        </w:rPr>
        <w:t xml:space="preserve">the Olof Palme International Center´s </w:t>
      </w:r>
      <w:r w:rsidR="00596814" w:rsidRPr="007E5BB1">
        <w:rPr>
          <w:rFonts w:ascii="Arial Narrow" w:hAnsi="Arial Narrow"/>
          <w:lang w:val="en-GB"/>
        </w:rPr>
        <w:t>Audit Instruction</w:t>
      </w:r>
      <w:r w:rsidR="00FA09FB" w:rsidRPr="007E5BB1">
        <w:rPr>
          <w:rFonts w:ascii="Arial Narrow" w:hAnsi="Arial Narrow"/>
          <w:lang w:val="en-GB"/>
        </w:rPr>
        <w:t>s</w:t>
      </w:r>
      <w:r w:rsidR="00205973" w:rsidRPr="007E5BB1">
        <w:rPr>
          <w:rFonts w:ascii="Arial Narrow" w:hAnsi="Arial Narrow"/>
          <w:lang w:val="en-GB"/>
        </w:rPr>
        <w:t xml:space="preserve">. It </w:t>
      </w:r>
      <w:r w:rsidR="00BA69E4" w:rsidRPr="007E5BB1">
        <w:rPr>
          <w:rFonts w:ascii="Arial Narrow" w:hAnsi="Arial Narrow"/>
          <w:lang w:val="en-GB"/>
        </w:rPr>
        <w:t xml:space="preserve">serves </w:t>
      </w:r>
      <w:r w:rsidR="009C6544" w:rsidRPr="007E5BB1">
        <w:rPr>
          <w:rFonts w:ascii="Arial Narrow" w:hAnsi="Arial Narrow"/>
          <w:lang w:val="en-GB"/>
        </w:rPr>
        <w:t>the Palme Center as an</w:t>
      </w:r>
      <w:r w:rsidR="001C69A2" w:rsidRPr="007E5BB1">
        <w:rPr>
          <w:rFonts w:ascii="Arial Narrow" w:hAnsi="Arial Narrow"/>
          <w:lang w:val="en-GB"/>
        </w:rPr>
        <w:t xml:space="preserve"> </w:t>
      </w:r>
      <w:r w:rsidR="00F74CAC" w:rsidRPr="007E5BB1">
        <w:rPr>
          <w:rFonts w:ascii="Arial Narrow" w:hAnsi="Arial Narrow"/>
          <w:lang w:val="en-GB"/>
        </w:rPr>
        <w:t xml:space="preserve">alert if there are any issues that needs to </w:t>
      </w:r>
      <w:r w:rsidR="002C28BC" w:rsidRPr="007E5BB1">
        <w:rPr>
          <w:rFonts w:ascii="Arial Narrow" w:hAnsi="Arial Narrow"/>
          <w:lang w:val="en-GB"/>
        </w:rPr>
        <w:t>be taken care of and resolved</w:t>
      </w:r>
      <w:r w:rsidR="00E43B4C" w:rsidRPr="007E5BB1">
        <w:rPr>
          <w:rFonts w:ascii="Arial Narrow" w:hAnsi="Arial Narrow"/>
          <w:lang w:val="en-GB"/>
        </w:rPr>
        <w:t xml:space="preserve"> </w:t>
      </w:r>
      <w:r w:rsidR="00813A7A" w:rsidRPr="007E5BB1">
        <w:rPr>
          <w:rFonts w:ascii="Arial Narrow" w:hAnsi="Arial Narrow"/>
          <w:lang w:val="en-GB"/>
        </w:rPr>
        <w:t xml:space="preserve">to </w:t>
      </w:r>
      <w:r w:rsidR="00365CD9" w:rsidRPr="007E5BB1">
        <w:rPr>
          <w:rFonts w:ascii="Arial Narrow" w:hAnsi="Arial Narrow"/>
          <w:lang w:val="en-GB"/>
        </w:rPr>
        <w:t xml:space="preserve">meet up with the </w:t>
      </w:r>
      <w:r w:rsidR="00500AB9" w:rsidRPr="007E5BB1">
        <w:rPr>
          <w:rFonts w:ascii="Arial Narrow" w:hAnsi="Arial Narrow"/>
          <w:lang w:val="en-GB"/>
        </w:rPr>
        <w:t xml:space="preserve">demands of how to handle </w:t>
      </w:r>
      <w:r w:rsidR="000F4D25" w:rsidRPr="007E5BB1">
        <w:rPr>
          <w:rFonts w:ascii="Arial Narrow" w:hAnsi="Arial Narrow"/>
          <w:lang w:val="en-GB"/>
        </w:rPr>
        <w:t xml:space="preserve">the </w:t>
      </w:r>
      <w:r w:rsidR="00F57F32" w:rsidRPr="007E5BB1">
        <w:rPr>
          <w:rFonts w:ascii="Arial Narrow" w:hAnsi="Arial Narrow"/>
          <w:lang w:val="en-GB"/>
        </w:rPr>
        <w:t xml:space="preserve">received </w:t>
      </w:r>
      <w:r w:rsidR="000F4D25" w:rsidRPr="007E5BB1">
        <w:rPr>
          <w:rFonts w:ascii="Arial Narrow" w:hAnsi="Arial Narrow"/>
          <w:lang w:val="en-GB"/>
        </w:rPr>
        <w:t xml:space="preserve">funds. </w:t>
      </w:r>
      <w:r w:rsidR="00A3059A" w:rsidRPr="007E5BB1">
        <w:rPr>
          <w:rFonts w:ascii="Arial Narrow" w:hAnsi="Arial Narrow"/>
          <w:lang w:val="en-GB"/>
        </w:rPr>
        <w:t>Since the dead</w:t>
      </w:r>
      <w:r w:rsidR="006D37F6" w:rsidRPr="007E5BB1">
        <w:rPr>
          <w:rFonts w:ascii="Arial Narrow" w:hAnsi="Arial Narrow"/>
          <w:lang w:val="en-GB"/>
        </w:rPr>
        <w:t xml:space="preserve">line for </w:t>
      </w:r>
      <w:r w:rsidR="00CA1517" w:rsidRPr="007E5BB1">
        <w:rPr>
          <w:rFonts w:ascii="Arial Narrow" w:hAnsi="Arial Narrow"/>
          <w:lang w:val="en-GB"/>
        </w:rPr>
        <w:t xml:space="preserve">compiling the annual </w:t>
      </w:r>
      <w:r w:rsidR="003F427C" w:rsidRPr="007E5BB1">
        <w:rPr>
          <w:rFonts w:ascii="Arial Narrow" w:hAnsi="Arial Narrow"/>
          <w:lang w:val="en-GB"/>
        </w:rPr>
        <w:t xml:space="preserve">report is </w:t>
      </w:r>
      <w:r w:rsidR="001604AA" w:rsidRPr="007E5BB1">
        <w:rPr>
          <w:rFonts w:ascii="Arial Narrow" w:hAnsi="Arial Narrow"/>
          <w:lang w:val="en-GB"/>
        </w:rPr>
        <w:t>rather short</w:t>
      </w:r>
      <w:r w:rsidR="00FF2D09" w:rsidRPr="007E5BB1">
        <w:rPr>
          <w:rFonts w:ascii="Arial Narrow" w:hAnsi="Arial Narrow"/>
          <w:lang w:val="en-GB"/>
        </w:rPr>
        <w:t xml:space="preserve"> the pre-audit</w:t>
      </w:r>
      <w:r w:rsidR="003335F7" w:rsidRPr="007E5BB1">
        <w:rPr>
          <w:rFonts w:ascii="Arial Narrow" w:hAnsi="Arial Narrow"/>
          <w:lang w:val="en-GB"/>
        </w:rPr>
        <w:t xml:space="preserve"> also </w:t>
      </w:r>
      <w:r w:rsidR="004322C8" w:rsidRPr="007E5BB1">
        <w:rPr>
          <w:rFonts w:ascii="Arial Narrow" w:hAnsi="Arial Narrow"/>
          <w:lang w:val="en-GB"/>
        </w:rPr>
        <w:t xml:space="preserve">helps </w:t>
      </w:r>
      <w:r w:rsidR="005726FF" w:rsidRPr="007E5BB1">
        <w:rPr>
          <w:rFonts w:ascii="Arial Narrow" w:hAnsi="Arial Narrow"/>
          <w:lang w:val="en-GB"/>
        </w:rPr>
        <w:t xml:space="preserve">to keep this deadline since much of the </w:t>
      </w:r>
      <w:r w:rsidR="00FB7F7D" w:rsidRPr="007E5BB1">
        <w:rPr>
          <w:rFonts w:ascii="Arial Narrow" w:hAnsi="Arial Narrow"/>
          <w:lang w:val="en-GB"/>
        </w:rPr>
        <w:t>audit</w:t>
      </w:r>
      <w:r w:rsidR="000D52C8" w:rsidRPr="007E5BB1">
        <w:rPr>
          <w:rFonts w:ascii="Arial Narrow" w:hAnsi="Arial Narrow"/>
          <w:lang w:val="en-GB"/>
        </w:rPr>
        <w:t xml:space="preserve"> work process</w:t>
      </w:r>
      <w:r w:rsidR="00FB7F7D" w:rsidRPr="007E5BB1">
        <w:rPr>
          <w:rFonts w:ascii="Arial Narrow" w:hAnsi="Arial Narrow"/>
          <w:lang w:val="en-GB"/>
        </w:rPr>
        <w:t xml:space="preserve"> is alread</w:t>
      </w:r>
      <w:r w:rsidR="000D52C8" w:rsidRPr="007E5BB1">
        <w:rPr>
          <w:rFonts w:ascii="Arial Narrow" w:hAnsi="Arial Narrow"/>
          <w:lang w:val="en-GB"/>
        </w:rPr>
        <w:t>y done.</w:t>
      </w:r>
      <w:r w:rsidR="0021072A" w:rsidRPr="007E5BB1">
        <w:rPr>
          <w:rFonts w:ascii="Arial Narrow" w:hAnsi="Arial Narrow"/>
          <w:lang w:val="en-GB"/>
        </w:rPr>
        <w:t xml:space="preserve"> </w:t>
      </w:r>
      <w:r w:rsidR="00030BC7" w:rsidRPr="007E5BB1">
        <w:rPr>
          <w:rFonts w:ascii="Arial Narrow" w:hAnsi="Arial Narrow"/>
          <w:lang w:val="en-GB"/>
        </w:rPr>
        <w:t xml:space="preserve">Please e-mail the report to </w:t>
      </w:r>
      <w:hyperlink r:id="rId12" w:history="1">
        <w:r w:rsidR="00E847E5" w:rsidRPr="007E5BB1">
          <w:rPr>
            <w:rStyle w:val="Hyperlnk"/>
            <w:rFonts w:ascii="Arial Narrow" w:hAnsi="Arial Narrow"/>
            <w:lang w:val="en-GB"/>
          </w:rPr>
          <w:t>reporting@palmecenter.se</w:t>
        </w:r>
      </w:hyperlink>
      <w:r w:rsidR="00E26AFA" w:rsidRPr="007E5BB1">
        <w:rPr>
          <w:rFonts w:ascii="Arial Narrow" w:hAnsi="Arial Narrow"/>
          <w:lang w:val="en-GB"/>
        </w:rPr>
        <w:t>.</w:t>
      </w:r>
    </w:p>
    <w:p w14:paraId="797199DC" w14:textId="4E2384D7" w:rsidR="006257C8" w:rsidRPr="007E5BB1" w:rsidRDefault="006257C8" w:rsidP="00F65EF8">
      <w:p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Main objectives and scope of the compliance assessment work</w:t>
      </w:r>
      <w:r w:rsidR="00645904" w:rsidRPr="007E5BB1">
        <w:rPr>
          <w:rFonts w:ascii="Arial Narrow" w:hAnsi="Arial Narrow"/>
          <w:lang w:val="en-GB"/>
        </w:rPr>
        <w:t>:</w:t>
      </w:r>
    </w:p>
    <w:p w14:paraId="2BE4545F" w14:textId="699B446E" w:rsidR="00A2518B" w:rsidRPr="007E5BB1" w:rsidRDefault="00491022" w:rsidP="00491022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To examine, assess and verify</w:t>
      </w:r>
      <w:r w:rsidR="00042645" w:rsidRPr="007E5BB1">
        <w:rPr>
          <w:rFonts w:ascii="Arial Narrow" w:hAnsi="Arial Narrow"/>
          <w:lang w:val="en-GB"/>
        </w:rPr>
        <w:t xml:space="preserve"> </w:t>
      </w:r>
      <w:r w:rsidR="00DA42A3" w:rsidRPr="007E5BB1">
        <w:rPr>
          <w:rFonts w:ascii="Arial Narrow" w:hAnsi="Arial Narrow"/>
          <w:lang w:val="en-GB"/>
        </w:rPr>
        <w:t xml:space="preserve">if </w:t>
      </w:r>
      <w:r w:rsidR="00042645" w:rsidRPr="007E5BB1">
        <w:rPr>
          <w:rFonts w:ascii="Arial Narrow" w:hAnsi="Arial Narrow"/>
          <w:lang w:val="en-GB"/>
        </w:rPr>
        <w:t xml:space="preserve">the </w:t>
      </w:r>
      <w:r w:rsidR="00BF7ED2" w:rsidRPr="007E5BB1">
        <w:rPr>
          <w:rFonts w:ascii="Arial Narrow" w:hAnsi="Arial Narrow"/>
          <w:lang w:val="en-GB"/>
        </w:rPr>
        <w:t>Cooperation Organi</w:t>
      </w:r>
      <w:r w:rsidR="00FE3C72" w:rsidRPr="007E5BB1">
        <w:rPr>
          <w:rFonts w:ascii="Arial Narrow" w:hAnsi="Arial Narrow"/>
          <w:lang w:val="en-GB"/>
        </w:rPr>
        <w:t>s</w:t>
      </w:r>
      <w:r w:rsidR="00BF7ED2" w:rsidRPr="007E5BB1">
        <w:rPr>
          <w:rFonts w:ascii="Arial Narrow" w:hAnsi="Arial Narrow"/>
          <w:lang w:val="en-GB"/>
        </w:rPr>
        <w:t xml:space="preserve">ation </w:t>
      </w:r>
      <w:r w:rsidR="00645904" w:rsidRPr="007E5BB1">
        <w:rPr>
          <w:rFonts w:ascii="Arial Narrow" w:hAnsi="Arial Narrow"/>
          <w:lang w:val="en-GB"/>
        </w:rPr>
        <w:t>has</w:t>
      </w:r>
      <w:r w:rsidR="00BF7ED2" w:rsidRPr="007E5BB1">
        <w:rPr>
          <w:rFonts w:ascii="Arial Narrow" w:hAnsi="Arial Narrow"/>
          <w:lang w:val="en-GB"/>
        </w:rPr>
        <w:t xml:space="preserve"> complied with terms and provisions of the agreement concluded with the </w:t>
      </w:r>
      <w:r w:rsidR="006B224F" w:rsidRPr="007E5BB1">
        <w:rPr>
          <w:rFonts w:ascii="Arial Narrow" w:hAnsi="Arial Narrow"/>
          <w:lang w:val="en-GB"/>
        </w:rPr>
        <w:t xml:space="preserve">Swedish </w:t>
      </w:r>
      <w:r w:rsidR="00FB7967" w:rsidRPr="007E5BB1">
        <w:rPr>
          <w:rFonts w:ascii="Arial Narrow" w:hAnsi="Arial Narrow"/>
          <w:lang w:val="en-GB"/>
        </w:rPr>
        <w:t>Partner/the Palme Center</w:t>
      </w:r>
    </w:p>
    <w:p w14:paraId="10D76211" w14:textId="1A29A909" w:rsidR="00491022" w:rsidRPr="007E5BB1" w:rsidRDefault="00686B30" w:rsidP="00491022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To verify that </w:t>
      </w:r>
      <w:r w:rsidR="00515B78" w:rsidRPr="007E5BB1">
        <w:rPr>
          <w:rFonts w:ascii="Arial Narrow" w:hAnsi="Arial Narrow"/>
          <w:lang w:val="en-GB"/>
        </w:rPr>
        <w:t xml:space="preserve">correct agreements </w:t>
      </w:r>
      <w:r w:rsidR="00CE3938" w:rsidRPr="007E5BB1">
        <w:rPr>
          <w:rFonts w:ascii="Arial Narrow" w:hAnsi="Arial Narrow"/>
          <w:lang w:val="en-GB"/>
        </w:rPr>
        <w:t>exists</w:t>
      </w:r>
      <w:r w:rsidR="00DA3096" w:rsidRPr="007E5BB1">
        <w:rPr>
          <w:rFonts w:ascii="Arial Narrow" w:hAnsi="Arial Narrow"/>
          <w:lang w:val="en-GB"/>
        </w:rPr>
        <w:t xml:space="preserve"> if th</w:t>
      </w:r>
      <w:r w:rsidR="00113408" w:rsidRPr="007E5BB1">
        <w:rPr>
          <w:rFonts w:ascii="Arial Narrow" w:hAnsi="Arial Narrow"/>
          <w:lang w:val="en-GB"/>
        </w:rPr>
        <w:t>e</w:t>
      </w:r>
      <w:r w:rsidR="00FF5002" w:rsidRPr="007E5BB1">
        <w:rPr>
          <w:rFonts w:ascii="Arial Narrow" w:hAnsi="Arial Narrow"/>
          <w:lang w:val="en-GB"/>
        </w:rPr>
        <w:t xml:space="preserve"> Cooperation Organisation channel</w:t>
      </w:r>
      <w:r w:rsidR="00F675C0" w:rsidRPr="007E5BB1">
        <w:rPr>
          <w:rFonts w:ascii="Arial Narrow" w:hAnsi="Arial Narrow"/>
          <w:lang w:val="en-GB"/>
        </w:rPr>
        <w:t>s</w:t>
      </w:r>
      <w:r w:rsidR="00FF5002" w:rsidRPr="007E5BB1">
        <w:rPr>
          <w:rFonts w:ascii="Arial Narrow" w:hAnsi="Arial Narrow"/>
          <w:lang w:val="en-GB"/>
        </w:rPr>
        <w:t xml:space="preserve"> funds to </w:t>
      </w:r>
      <w:r w:rsidR="00D219A7" w:rsidRPr="007E5BB1">
        <w:rPr>
          <w:rFonts w:ascii="Arial Narrow" w:hAnsi="Arial Narrow"/>
          <w:lang w:val="en-GB"/>
        </w:rPr>
        <w:t>third party</w:t>
      </w:r>
      <w:r w:rsidR="00BF7ED2" w:rsidRPr="007E5BB1">
        <w:rPr>
          <w:rFonts w:ascii="Arial Narrow" w:hAnsi="Arial Narrow"/>
          <w:lang w:val="en-GB"/>
        </w:rPr>
        <w:t xml:space="preserve"> </w:t>
      </w:r>
    </w:p>
    <w:p w14:paraId="23CF06B0" w14:textId="6D4D38D6" w:rsidR="005F6D87" w:rsidRPr="007E5BB1" w:rsidRDefault="005F6D87" w:rsidP="00491022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To examine if there is supporting documentation related to reported expenditures</w:t>
      </w:r>
    </w:p>
    <w:p w14:paraId="468A6B25" w14:textId="0D8C3A46" w:rsidR="005F6D87" w:rsidRPr="007E5BB1" w:rsidRDefault="00067499" w:rsidP="00491022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To check </w:t>
      </w:r>
      <w:r w:rsidR="005F6D87" w:rsidRPr="007E5BB1">
        <w:rPr>
          <w:rFonts w:ascii="Arial Narrow" w:hAnsi="Arial Narrow"/>
          <w:lang w:val="en-GB"/>
        </w:rPr>
        <w:t xml:space="preserve">if the appropriate system of the internal controls </w:t>
      </w:r>
      <w:r w:rsidR="006B4A9C" w:rsidRPr="007E5BB1">
        <w:rPr>
          <w:rFonts w:ascii="Arial Narrow" w:hAnsi="Arial Narrow"/>
          <w:lang w:val="en-GB"/>
        </w:rPr>
        <w:t>h</w:t>
      </w:r>
      <w:r w:rsidR="005F6D87" w:rsidRPr="007E5BB1">
        <w:rPr>
          <w:rFonts w:ascii="Arial Narrow" w:hAnsi="Arial Narrow"/>
          <w:lang w:val="en-GB"/>
        </w:rPr>
        <w:t>as been incorporated into the Proje</w:t>
      </w:r>
      <w:r w:rsidR="00055793" w:rsidRPr="007E5BB1">
        <w:rPr>
          <w:rFonts w:ascii="Arial Narrow" w:hAnsi="Arial Narrow"/>
          <w:lang w:val="en-GB"/>
        </w:rPr>
        <w:t>ct to be relied upon</w:t>
      </w:r>
    </w:p>
    <w:p w14:paraId="138B8D00" w14:textId="27A071E0" w:rsidR="00055793" w:rsidRPr="007E5BB1" w:rsidRDefault="00055793" w:rsidP="00491022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To check if the</w:t>
      </w:r>
      <w:r w:rsidR="00E45D46" w:rsidRPr="007E5BB1">
        <w:rPr>
          <w:rFonts w:ascii="Arial Narrow" w:hAnsi="Arial Narrow"/>
          <w:lang w:val="en-GB"/>
        </w:rPr>
        <w:t xml:space="preserve"> </w:t>
      </w:r>
      <w:r w:rsidR="006351D4" w:rsidRPr="007E5BB1">
        <w:rPr>
          <w:rFonts w:ascii="Arial Narrow" w:hAnsi="Arial Narrow"/>
          <w:lang w:val="en-GB"/>
        </w:rPr>
        <w:t xml:space="preserve">Cooperation Organisation </w:t>
      </w:r>
      <w:r w:rsidR="00E45D46" w:rsidRPr="007E5BB1">
        <w:rPr>
          <w:rFonts w:ascii="Arial Narrow" w:hAnsi="Arial Narrow"/>
          <w:lang w:val="en-GB"/>
        </w:rPr>
        <w:t xml:space="preserve">has followed </w:t>
      </w:r>
      <w:r w:rsidR="00241FF7" w:rsidRPr="007E5BB1">
        <w:rPr>
          <w:rFonts w:ascii="Arial Narrow" w:hAnsi="Arial Narrow"/>
          <w:lang w:val="en-GB"/>
        </w:rPr>
        <w:t xml:space="preserve">the </w:t>
      </w:r>
      <w:r w:rsidR="00DE57DE" w:rsidRPr="007E5BB1">
        <w:rPr>
          <w:rFonts w:ascii="Arial Narrow" w:hAnsi="Arial Narrow"/>
          <w:lang w:val="en-GB"/>
        </w:rPr>
        <w:t xml:space="preserve">Palme Center´s </w:t>
      </w:r>
      <w:r w:rsidR="00E45D46" w:rsidRPr="007E5BB1">
        <w:rPr>
          <w:rFonts w:ascii="Arial Narrow" w:hAnsi="Arial Narrow"/>
          <w:lang w:val="en-GB"/>
        </w:rPr>
        <w:t>procurement regulations</w:t>
      </w:r>
    </w:p>
    <w:p w14:paraId="2BC3075A" w14:textId="7123D056" w:rsidR="00E26AFA" w:rsidRPr="007E5BB1" w:rsidRDefault="0039257C" w:rsidP="00F65EF8">
      <w:pPr>
        <w:pStyle w:val="Liststycke"/>
        <w:numPr>
          <w:ilvl w:val="0"/>
          <w:numId w:val="1"/>
        </w:numPr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To check if the </w:t>
      </w:r>
      <w:r w:rsidR="003339C0" w:rsidRPr="007E5BB1">
        <w:rPr>
          <w:rFonts w:ascii="Arial Narrow" w:hAnsi="Arial Narrow"/>
          <w:lang w:val="en-GB"/>
        </w:rPr>
        <w:t>Cooperation</w:t>
      </w:r>
      <w:r w:rsidRPr="007E5BB1">
        <w:rPr>
          <w:rFonts w:ascii="Arial Narrow" w:hAnsi="Arial Narrow"/>
          <w:lang w:val="en-GB"/>
        </w:rPr>
        <w:t xml:space="preserve"> </w:t>
      </w:r>
      <w:r w:rsidR="003339C0" w:rsidRPr="007E5BB1">
        <w:rPr>
          <w:rFonts w:ascii="Arial Narrow" w:hAnsi="Arial Narrow"/>
          <w:lang w:val="en-GB"/>
        </w:rPr>
        <w:t>O</w:t>
      </w:r>
      <w:r w:rsidRPr="007E5BB1">
        <w:rPr>
          <w:rFonts w:ascii="Arial Narrow" w:hAnsi="Arial Narrow"/>
          <w:lang w:val="en-GB"/>
        </w:rPr>
        <w:t>rgani</w:t>
      </w:r>
      <w:r w:rsidR="003339C0" w:rsidRPr="007E5BB1">
        <w:rPr>
          <w:rFonts w:ascii="Arial Narrow" w:hAnsi="Arial Narrow"/>
          <w:lang w:val="en-GB"/>
        </w:rPr>
        <w:t>s</w:t>
      </w:r>
      <w:r w:rsidRPr="007E5BB1">
        <w:rPr>
          <w:rFonts w:ascii="Arial Narrow" w:hAnsi="Arial Narrow"/>
          <w:lang w:val="en-GB"/>
        </w:rPr>
        <w:t xml:space="preserve">ation </w:t>
      </w:r>
      <w:r w:rsidR="00645904" w:rsidRPr="007E5BB1">
        <w:rPr>
          <w:rFonts w:ascii="Arial Narrow" w:hAnsi="Arial Narrow"/>
          <w:lang w:val="en-GB"/>
        </w:rPr>
        <w:t>has</w:t>
      </w:r>
      <w:r w:rsidRPr="007E5BB1">
        <w:rPr>
          <w:rFonts w:ascii="Arial Narrow" w:hAnsi="Arial Narrow"/>
          <w:lang w:val="en-GB"/>
        </w:rPr>
        <w:t xml:space="preserve"> followed the Projects country laws in regard of salaries and remunerations and tax payments</w:t>
      </w:r>
    </w:p>
    <w:p w14:paraId="1C379C68" w14:textId="2763AB6C" w:rsidR="00D90674" w:rsidRPr="007E5BB1" w:rsidRDefault="00D90674">
      <w:pPr>
        <w:spacing w:line="276" w:lineRule="auto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br w:type="page"/>
      </w:r>
    </w:p>
    <w:p w14:paraId="62BDE1C0" w14:textId="6B0EA453" w:rsidR="006257C8" w:rsidRPr="007E5BB1" w:rsidRDefault="00186D5F" w:rsidP="007E5BB1">
      <w:pPr>
        <w:pStyle w:val="Rubrik1"/>
        <w:rPr>
          <w:lang w:val="en-GB"/>
        </w:rPr>
      </w:pPr>
      <w:r w:rsidRPr="007E5BB1">
        <w:rPr>
          <w:lang w:val="en-GB"/>
        </w:rPr>
        <w:lastRenderedPageBreak/>
        <w:t>Deviation Report</w:t>
      </w:r>
    </w:p>
    <w:tbl>
      <w:tblPr>
        <w:tblStyle w:val="Tabellrutnt"/>
        <w:tblW w:w="13865" w:type="dxa"/>
        <w:tblLook w:val="04A0" w:firstRow="1" w:lastRow="0" w:firstColumn="1" w:lastColumn="0" w:noHBand="0" w:noVBand="1"/>
      </w:tblPr>
      <w:tblGrid>
        <w:gridCol w:w="4368"/>
        <w:gridCol w:w="737"/>
        <w:gridCol w:w="3975"/>
        <w:gridCol w:w="1276"/>
        <w:gridCol w:w="3393"/>
        <w:gridCol w:w="116"/>
      </w:tblGrid>
      <w:tr w:rsidR="00BC42D3" w:rsidRPr="007E5BB1" w14:paraId="52377E0F" w14:textId="77777777" w:rsidTr="006A6449">
        <w:trPr>
          <w:gridAfter w:val="1"/>
          <w:wAfter w:w="120" w:type="dxa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2C6FF3" w14:textId="6D08215D" w:rsidR="00BC42D3" w:rsidRPr="007E5BB1" w:rsidRDefault="00BC42D3" w:rsidP="00777FD9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Cooperation Organisation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</w:tcPr>
          <w:p w14:paraId="43CF6DD5" w14:textId="595169C4" w:rsidR="00BC42D3" w:rsidRPr="007E5BB1" w:rsidRDefault="00BC42D3" w:rsidP="00777FD9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Swedish Organisation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07B552D6" w14:textId="2F9F763B" w:rsidR="00BC42D3" w:rsidRPr="007E5BB1" w:rsidRDefault="00BC42D3" w:rsidP="00777FD9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Project No.</w:t>
            </w:r>
            <w:r w:rsidR="00E5669A"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/-s</w:t>
            </w:r>
          </w:p>
        </w:tc>
      </w:tr>
      <w:tr w:rsidR="00BC42D3" w:rsidRPr="007E5BB1" w14:paraId="6F6F1BEA" w14:textId="77777777" w:rsidTr="006A6449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35EBE6A2" w14:textId="33AC7634" w:rsidR="00BC42D3" w:rsidRPr="007E5BB1" w:rsidRDefault="00BC42D3" w:rsidP="00777FD9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r w:rsidR="00DE57DE"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35FB9EE2" w14:textId="7541325B" w:rsidR="00BC42D3" w:rsidRPr="007E5BB1" w:rsidRDefault="00BC42D3" w:rsidP="00777FD9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r w:rsidR="00DE57DE"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3505" w:type="dxa"/>
            <w:tcBorders>
              <w:left w:val="nil"/>
            </w:tcBorders>
          </w:tcPr>
          <w:p w14:paraId="110B0943" w14:textId="5A55C9A1" w:rsidR="00BC42D3" w:rsidRPr="007E5BB1" w:rsidRDefault="00BC42D3" w:rsidP="00777FD9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r w:rsidR="00DE57DE"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</w:tr>
      <w:tr w:rsidR="0070480F" w:rsidRPr="007E5BB1" w14:paraId="2B3AC4CB" w14:textId="77777777" w:rsidTr="006A6449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1EDED9C9" w14:textId="17E058F4" w:rsidR="0070480F" w:rsidRPr="007E5BB1" w:rsidRDefault="0070480F" w:rsidP="0070480F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bookmarkStart w:id="0" w:name="_Hlk37075060"/>
            <w:r w:rsidRPr="007E5BB1">
              <w:rPr>
                <w:rFonts w:ascii="Arial Narrow" w:hAnsi="Arial Narrow"/>
                <w:b/>
                <w:bCs/>
                <w:lang w:val="en-GB"/>
              </w:rPr>
              <w:t>Received funds (SEK)</w:t>
            </w:r>
            <w:r w:rsidR="006A6449">
              <w:rPr>
                <w:rFonts w:ascii="Arial Narrow" w:hAnsi="Arial Narrow"/>
                <w:b/>
                <w:bCs/>
                <w:lang w:val="en-GB"/>
              </w:rPr>
              <w:t xml:space="preserve"> excl. balance</w:t>
            </w:r>
            <w:r w:rsidRPr="007E5BB1">
              <w:rPr>
                <w:rFonts w:ascii="Arial Narrow" w:hAnsi="Arial Narrow"/>
                <w:b/>
                <w:bCs/>
                <w:lang w:val="en-GB"/>
              </w:rPr>
              <w:t>:</w:t>
            </w:r>
            <w:r w:rsidR="006A644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7F973E57" w14:textId="14C13693" w:rsidR="0070480F" w:rsidRPr="007E5BB1" w:rsidRDefault="0070480F" w:rsidP="0070480F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Used funds (SEK):</w:t>
            </w:r>
            <w:r w:rsidR="006A644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3505" w:type="dxa"/>
            <w:tcBorders>
              <w:left w:val="nil"/>
            </w:tcBorders>
          </w:tcPr>
          <w:p w14:paraId="057316B5" w14:textId="53576624" w:rsidR="0070480F" w:rsidRPr="007E5BB1" w:rsidRDefault="0034555B" w:rsidP="0070480F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Reporting Period:</w:t>
            </w:r>
            <w:r w:rsidR="006A644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</w:tr>
      <w:bookmarkEnd w:id="0"/>
      <w:tr w:rsidR="002A3812" w:rsidRPr="007E5BB1" w14:paraId="79A348DF" w14:textId="5F9F114D" w:rsidTr="006A6449">
        <w:tc>
          <w:tcPr>
            <w:tcW w:w="4531" w:type="dxa"/>
          </w:tcPr>
          <w:p w14:paraId="6456BA08" w14:textId="493962E9" w:rsidR="002A3812" w:rsidRPr="007E5BB1" w:rsidRDefault="002A3812" w:rsidP="0070480F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Scope</w:t>
            </w:r>
          </w:p>
        </w:tc>
        <w:tc>
          <w:tcPr>
            <w:tcW w:w="236" w:type="dxa"/>
          </w:tcPr>
          <w:p w14:paraId="4CFC97E6" w14:textId="6442BD51" w:rsidR="002A3812" w:rsidRPr="007E5BB1" w:rsidRDefault="002A3812" w:rsidP="0070480F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Priority</w:t>
            </w:r>
          </w:p>
        </w:tc>
        <w:tc>
          <w:tcPr>
            <w:tcW w:w="4137" w:type="dxa"/>
          </w:tcPr>
          <w:p w14:paraId="06D64881" w14:textId="5F1F550C" w:rsidR="002A3812" w:rsidRPr="007E5BB1" w:rsidRDefault="004825F2" w:rsidP="00E75E7C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Audit findings</w:t>
            </w:r>
            <w:r w:rsidR="00BC167B" w:rsidRPr="007E5BB1">
              <w:rPr>
                <w:rFonts w:ascii="Arial Narrow" w:hAnsi="Arial Narrow"/>
                <w:b/>
                <w:bCs/>
                <w:lang w:val="en-GB"/>
              </w:rPr>
              <w:t xml:space="preserve"> (short description)</w:t>
            </w:r>
          </w:p>
        </w:tc>
        <w:tc>
          <w:tcPr>
            <w:tcW w:w="4961" w:type="dxa"/>
            <w:gridSpan w:val="3"/>
          </w:tcPr>
          <w:p w14:paraId="18876BB6" w14:textId="49EB82C7" w:rsidR="002A3812" w:rsidRPr="007E5BB1" w:rsidRDefault="004825F2" w:rsidP="00BC167B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Recommendations (Short description)</w:t>
            </w:r>
          </w:p>
        </w:tc>
      </w:tr>
      <w:tr w:rsidR="00EE7D2F" w:rsidRPr="00017681" w14:paraId="38F188DF" w14:textId="170D7AB5" w:rsidTr="006A6449">
        <w:tc>
          <w:tcPr>
            <w:tcW w:w="4531" w:type="dxa"/>
          </w:tcPr>
          <w:p w14:paraId="06C64C86" w14:textId="2873803A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Internal control systems</w:t>
            </w:r>
          </w:p>
        </w:tc>
        <w:tc>
          <w:tcPr>
            <w:tcW w:w="236" w:type="dxa"/>
          </w:tcPr>
          <w:p w14:paraId="082F7971" w14:textId="3E20F4B8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2C3DFF46" w14:textId="6B04DF76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1D4C538B" w14:textId="7760EFBC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EE7D2F" w:rsidRPr="00017681" w14:paraId="64349BF7" w14:textId="77777777" w:rsidTr="006A6449">
        <w:tc>
          <w:tcPr>
            <w:tcW w:w="4531" w:type="dxa"/>
          </w:tcPr>
          <w:p w14:paraId="4FD2652D" w14:textId="03383D24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Bookkeeping in order</w:t>
            </w:r>
          </w:p>
        </w:tc>
        <w:tc>
          <w:tcPr>
            <w:tcW w:w="236" w:type="dxa"/>
          </w:tcPr>
          <w:p w14:paraId="558055B3" w14:textId="22CA8543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3E4E1E3F" w14:textId="61914816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2855874E" w14:textId="089E2ECC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EE7D2F" w:rsidRPr="00017681" w14:paraId="516100CA" w14:textId="4CCDA497" w:rsidTr="006A6449">
        <w:tc>
          <w:tcPr>
            <w:tcW w:w="4531" w:type="dxa"/>
          </w:tcPr>
          <w:p w14:paraId="665CDC1C" w14:textId="607D489C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Works according to agreement, appendices and policies</w:t>
            </w:r>
          </w:p>
        </w:tc>
        <w:tc>
          <w:tcPr>
            <w:tcW w:w="236" w:type="dxa"/>
          </w:tcPr>
          <w:p w14:paraId="251C927A" w14:textId="66DD897D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F795B29" w14:textId="0014F768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3CC99C86" w14:textId="61F50306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EE7D2F" w:rsidRPr="00017681" w14:paraId="206503C7" w14:textId="49AC082B" w:rsidTr="006A6449">
        <w:tc>
          <w:tcPr>
            <w:tcW w:w="4531" w:type="dxa"/>
          </w:tcPr>
          <w:p w14:paraId="740F4015" w14:textId="48610233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Agreement with partners</w:t>
            </w:r>
          </w:p>
        </w:tc>
        <w:tc>
          <w:tcPr>
            <w:tcW w:w="236" w:type="dxa"/>
          </w:tcPr>
          <w:p w14:paraId="116813C3" w14:textId="2EEB591D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759C770" w14:textId="0D7012C4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6013DC5B" w14:textId="0DD529BD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EE7D2F" w:rsidRPr="00017681" w14:paraId="1296E583" w14:textId="276B7D6D" w:rsidTr="006A6449">
        <w:tc>
          <w:tcPr>
            <w:tcW w:w="4531" w:type="dxa"/>
          </w:tcPr>
          <w:p w14:paraId="6E65C494" w14:textId="28C814F0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Salaries </w:t>
            </w:r>
            <w:proofErr w:type="spellStart"/>
            <w:r w:rsidRPr="007E5BB1">
              <w:rPr>
                <w:rFonts w:ascii="Arial Narrow" w:hAnsi="Arial Narrow"/>
                <w:lang w:val="en-GB"/>
              </w:rPr>
              <w:t>payed</w:t>
            </w:r>
            <w:proofErr w:type="spellEnd"/>
            <w:r w:rsidRPr="007E5BB1">
              <w:rPr>
                <w:rFonts w:ascii="Arial Narrow" w:hAnsi="Arial Narrow"/>
                <w:lang w:val="en-GB"/>
              </w:rPr>
              <w:t xml:space="preserve"> according to local law, incl. taxes</w:t>
            </w:r>
          </w:p>
        </w:tc>
        <w:tc>
          <w:tcPr>
            <w:tcW w:w="236" w:type="dxa"/>
          </w:tcPr>
          <w:p w14:paraId="5E4EBC3D" w14:textId="794D61B0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1DD8871C" w14:textId="18BD4D41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26CBCEA1" w14:textId="46778FD5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EE7D2F" w:rsidRPr="00017681" w14:paraId="700927E8" w14:textId="662AD080" w:rsidTr="006A6449">
        <w:tc>
          <w:tcPr>
            <w:tcW w:w="4531" w:type="dxa"/>
          </w:tcPr>
          <w:p w14:paraId="27785457" w14:textId="321506D9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Other findings</w:t>
            </w:r>
          </w:p>
        </w:tc>
        <w:tc>
          <w:tcPr>
            <w:tcW w:w="236" w:type="dxa"/>
          </w:tcPr>
          <w:p w14:paraId="41EF882A" w14:textId="0A3E2B06" w:rsidR="00EE7D2F" w:rsidRPr="007E5BB1" w:rsidRDefault="00EE7D2F" w:rsidP="00EE7D2F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473FA2E4" w14:textId="5001ED87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5C41F229" w14:textId="70F4CE68" w:rsidR="00EE7D2F" w:rsidRPr="007E5BB1" w:rsidRDefault="00EE7D2F" w:rsidP="00EE7D2F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</w:tbl>
    <w:p w14:paraId="6C61BE34" w14:textId="4EBAF7FF" w:rsidR="00B74A3D" w:rsidRPr="007E5BB1" w:rsidRDefault="00B74A3D" w:rsidP="00F65EF8">
      <w:pPr>
        <w:rPr>
          <w:rFonts w:ascii="Arial Narrow" w:hAnsi="Arial Narrow"/>
          <w:lang w:val="en-GB"/>
        </w:rPr>
      </w:pPr>
    </w:p>
    <w:p w14:paraId="086170B9" w14:textId="28587F89" w:rsidR="002C023E" w:rsidRPr="007E5BB1" w:rsidRDefault="00841885" w:rsidP="000C4F10">
      <w:pPr>
        <w:ind w:left="1304" w:hanging="1300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>Priority</w:t>
      </w:r>
      <w:r w:rsidR="008C2A1E" w:rsidRPr="007E5BB1">
        <w:rPr>
          <w:rFonts w:ascii="Arial Narrow" w:hAnsi="Arial Narrow"/>
          <w:lang w:val="en-GB"/>
        </w:rPr>
        <w:t>:</w:t>
      </w:r>
      <w:r w:rsidRPr="007E5BB1">
        <w:rPr>
          <w:rFonts w:ascii="Arial Narrow" w:hAnsi="Arial Narrow"/>
          <w:lang w:val="en-GB"/>
        </w:rPr>
        <w:t xml:space="preserve"> </w:t>
      </w:r>
      <w:r w:rsidRPr="007E5BB1">
        <w:rPr>
          <w:rFonts w:ascii="Arial Narrow" w:hAnsi="Arial Narrow"/>
          <w:lang w:val="en-GB"/>
        </w:rPr>
        <w:tab/>
      </w:r>
      <w:r w:rsidR="00594A04" w:rsidRPr="007E5BB1">
        <w:rPr>
          <w:rFonts w:ascii="Arial Narrow" w:hAnsi="Arial Narrow"/>
          <w:lang w:val="en-GB"/>
        </w:rPr>
        <w:t>4</w:t>
      </w:r>
      <w:r w:rsidRPr="007E5BB1">
        <w:rPr>
          <w:rFonts w:ascii="Arial Narrow" w:hAnsi="Arial Narrow"/>
          <w:lang w:val="en-GB"/>
        </w:rPr>
        <w:t>. Urgent action required</w:t>
      </w:r>
      <w:r w:rsidR="005D1D67" w:rsidRPr="007E5BB1">
        <w:rPr>
          <w:rFonts w:ascii="Arial Narrow" w:hAnsi="Arial Narrow"/>
          <w:lang w:val="en-GB"/>
        </w:rPr>
        <w:t>:</w:t>
      </w:r>
      <w:r w:rsidRPr="007E5BB1">
        <w:rPr>
          <w:rFonts w:ascii="Arial Narrow" w:hAnsi="Arial Narrow"/>
          <w:lang w:val="en-GB"/>
        </w:rPr>
        <w:t xml:space="preserve"> High risk</w:t>
      </w:r>
      <w:r w:rsidR="00AE1C8C" w:rsidRPr="007E5BB1">
        <w:rPr>
          <w:rFonts w:ascii="Arial Narrow" w:hAnsi="Arial Narrow"/>
          <w:lang w:val="en-GB"/>
        </w:rPr>
        <w:t xml:space="preserve">. </w:t>
      </w:r>
      <w:r w:rsidRPr="007E5BB1">
        <w:rPr>
          <w:rFonts w:ascii="Arial Narrow" w:hAnsi="Arial Narrow"/>
          <w:lang w:val="en-GB"/>
        </w:rPr>
        <w:t>Needs action during the year</w:t>
      </w:r>
      <w:r w:rsidRPr="007E5BB1">
        <w:rPr>
          <w:rFonts w:ascii="Arial Narrow" w:hAnsi="Arial Narrow"/>
          <w:lang w:val="en-GB"/>
        </w:rPr>
        <w:br/>
      </w:r>
      <w:r w:rsidR="00594A04" w:rsidRPr="007E5BB1">
        <w:rPr>
          <w:rFonts w:ascii="Arial Narrow" w:hAnsi="Arial Narrow"/>
          <w:lang w:val="en-GB"/>
        </w:rPr>
        <w:t>3</w:t>
      </w:r>
      <w:r w:rsidRPr="007E5BB1">
        <w:rPr>
          <w:rFonts w:ascii="Arial Narrow" w:hAnsi="Arial Narrow"/>
          <w:lang w:val="en-GB"/>
        </w:rPr>
        <w:t>. Action required</w:t>
      </w:r>
      <w:r w:rsidR="005D1D67" w:rsidRPr="007E5BB1">
        <w:rPr>
          <w:rFonts w:ascii="Arial Narrow" w:hAnsi="Arial Narrow"/>
          <w:lang w:val="en-GB"/>
        </w:rPr>
        <w:t>:</w:t>
      </w:r>
      <w:r w:rsidRPr="007E5BB1">
        <w:rPr>
          <w:rFonts w:ascii="Arial Narrow" w:hAnsi="Arial Narrow"/>
          <w:lang w:val="en-GB"/>
        </w:rPr>
        <w:t xml:space="preserve"> Medium risk</w:t>
      </w:r>
      <w:r w:rsidR="00AE1C8C" w:rsidRPr="007E5BB1">
        <w:rPr>
          <w:rFonts w:ascii="Arial Narrow" w:hAnsi="Arial Narrow"/>
          <w:lang w:val="en-GB"/>
        </w:rPr>
        <w:t>.</w:t>
      </w:r>
      <w:r w:rsidRPr="007E5BB1">
        <w:rPr>
          <w:rFonts w:ascii="Arial Narrow" w:hAnsi="Arial Narrow"/>
          <w:lang w:val="en-GB"/>
        </w:rPr>
        <w:t xml:space="preserve"> Needs action upcoming period</w:t>
      </w:r>
      <w:r w:rsidRPr="007E5BB1">
        <w:rPr>
          <w:rFonts w:ascii="Arial Narrow" w:hAnsi="Arial Narrow"/>
          <w:lang w:val="en-GB"/>
        </w:rPr>
        <w:br/>
      </w:r>
      <w:r w:rsidR="00594A04" w:rsidRPr="007E5BB1">
        <w:rPr>
          <w:rFonts w:ascii="Arial Narrow" w:hAnsi="Arial Narrow"/>
          <w:lang w:val="en-GB"/>
        </w:rPr>
        <w:t>2</w:t>
      </w:r>
      <w:r w:rsidRPr="007E5BB1">
        <w:rPr>
          <w:rFonts w:ascii="Arial Narrow" w:hAnsi="Arial Narrow"/>
          <w:lang w:val="en-GB"/>
        </w:rPr>
        <w:t>. No action required</w:t>
      </w:r>
      <w:r w:rsidR="005D1D67" w:rsidRPr="007E5BB1">
        <w:rPr>
          <w:rFonts w:ascii="Arial Narrow" w:hAnsi="Arial Narrow"/>
          <w:lang w:val="en-GB"/>
        </w:rPr>
        <w:t>:</w:t>
      </w:r>
      <w:r w:rsidRPr="007E5BB1">
        <w:rPr>
          <w:rFonts w:ascii="Arial Narrow" w:hAnsi="Arial Narrow"/>
          <w:lang w:val="en-GB"/>
        </w:rPr>
        <w:t xml:space="preserve"> Low risk</w:t>
      </w:r>
      <w:r w:rsidR="00AE1C8C" w:rsidRPr="007E5BB1">
        <w:rPr>
          <w:rFonts w:ascii="Arial Narrow" w:hAnsi="Arial Narrow"/>
          <w:lang w:val="en-GB"/>
        </w:rPr>
        <w:t>.</w:t>
      </w:r>
      <w:r w:rsidRPr="007E5BB1">
        <w:rPr>
          <w:rFonts w:ascii="Arial Narrow" w:hAnsi="Arial Narrow"/>
          <w:lang w:val="en-GB"/>
        </w:rPr>
        <w:t xml:space="preserve"> Only needs a comment to make awareness</w:t>
      </w:r>
      <w:r w:rsidR="00372E2D" w:rsidRPr="007E5BB1">
        <w:rPr>
          <w:rFonts w:ascii="Arial Narrow" w:hAnsi="Arial Narrow"/>
          <w:lang w:val="en-GB"/>
        </w:rPr>
        <w:br/>
        <w:t>1. In line</w:t>
      </w:r>
      <w:r w:rsidR="00B302AE" w:rsidRPr="007E5BB1">
        <w:rPr>
          <w:rFonts w:ascii="Arial Narrow" w:hAnsi="Arial Narrow"/>
          <w:lang w:val="en-GB"/>
        </w:rPr>
        <w:t>. No risk</w:t>
      </w:r>
      <w:r w:rsidR="002C023E" w:rsidRPr="007E5BB1">
        <w:rPr>
          <w:rFonts w:ascii="Arial Narrow" w:hAnsi="Arial Narrow"/>
          <w:lang w:val="en-GB"/>
        </w:rPr>
        <w:t>. Use when no remarks are made.</w:t>
      </w:r>
      <w:r w:rsidR="002C023E" w:rsidRPr="007E5BB1">
        <w:rPr>
          <w:rFonts w:ascii="Arial Narrow" w:hAnsi="Arial Narrow"/>
          <w:lang w:val="en-GB"/>
        </w:rPr>
        <w:br/>
        <w:t>0.</w:t>
      </w:r>
      <w:r w:rsidR="00BA7432" w:rsidRPr="007E5BB1">
        <w:rPr>
          <w:rFonts w:ascii="Arial Narrow" w:hAnsi="Arial Narrow"/>
          <w:lang w:val="en-GB"/>
        </w:rPr>
        <w:t xml:space="preserve"> Not applicable. No risk. Use when </w:t>
      </w:r>
      <w:r w:rsidR="001B3889" w:rsidRPr="007E5BB1">
        <w:rPr>
          <w:rFonts w:ascii="Arial Narrow" w:hAnsi="Arial Narrow"/>
          <w:lang w:val="en-GB"/>
        </w:rPr>
        <w:t>the scope i</w:t>
      </w:r>
      <w:r w:rsidR="002E6EA9" w:rsidRPr="007E5BB1">
        <w:rPr>
          <w:rFonts w:ascii="Arial Narrow" w:hAnsi="Arial Narrow"/>
          <w:lang w:val="en-GB"/>
        </w:rPr>
        <w:t xml:space="preserve">s not applicable for example “Agreement with partners” </w:t>
      </w:r>
      <w:r w:rsidR="004C7401" w:rsidRPr="007E5BB1">
        <w:rPr>
          <w:rFonts w:ascii="Arial Narrow" w:hAnsi="Arial Narrow"/>
          <w:lang w:val="en-GB"/>
        </w:rPr>
        <w:t>is not applicable if the partner organisation doesn´t channel grants to third party.</w:t>
      </w:r>
      <w:r w:rsidR="00163024" w:rsidRPr="007E5BB1">
        <w:rPr>
          <w:rFonts w:ascii="Arial Narrow" w:hAnsi="Arial Narrow"/>
          <w:lang w:val="en-GB"/>
        </w:rPr>
        <w:t xml:space="preserve"> </w:t>
      </w:r>
    </w:p>
    <w:p w14:paraId="5CF0E914" w14:textId="2C34A088" w:rsidR="00AF4D1A" w:rsidRPr="007E5BB1" w:rsidRDefault="00AF4D1A">
      <w:pPr>
        <w:spacing w:line="276" w:lineRule="auto"/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 xml:space="preserve">Remember to put a value </w:t>
      </w:r>
      <w:r w:rsidR="004C779D" w:rsidRPr="007E5BB1">
        <w:rPr>
          <w:rFonts w:ascii="Arial Narrow" w:hAnsi="Arial Narrow"/>
          <w:b/>
          <w:bCs/>
          <w:lang w:val="en-GB"/>
        </w:rPr>
        <w:t xml:space="preserve">from 0-4 according to the </w:t>
      </w:r>
      <w:r w:rsidR="00B3448A" w:rsidRPr="007E5BB1">
        <w:rPr>
          <w:rFonts w:ascii="Arial Narrow" w:hAnsi="Arial Narrow"/>
          <w:b/>
          <w:bCs/>
          <w:lang w:val="en-GB"/>
        </w:rPr>
        <w:t xml:space="preserve">list above </w:t>
      </w:r>
      <w:r w:rsidRPr="007E5BB1">
        <w:rPr>
          <w:rFonts w:ascii="Arial Narrow" w:hAnsi="Arial Narrow"/>
          <w:b/>
          <w:bCs/>
          <w:lang w:val="en-GB"/>
        </w:rPr>
        <w:t>on each row</w:t>
      </w:r>
      <w:r w:rsidR="00B3448A" w:rsidRPr="007E5BB1">
        <w:rPr>
          <w:rFonts w:ascii="Arial Narrow" w:hAnsi="Arial Narrow"/>
          <w:b/>
          <w:bCs/>
          <w:lang w:val="en-GB"/>
        </w:rPr>
        <w:t xml:space="preserve"> under the column “Priority”</w:t>
      </w:r>
      <w:r w:rsidRPr="007E5BB1">
        <w:rPr>
          <w:rFonts w:ascii="Arial Narrow" w:hAnsi="Arial Narrow"/>
          <w:b/>
          <w:bCs/>
          <w:lang w:val="en-GB"/>
        </w:rPr>
        <w:t xml:space="preserve"> since this is needed for our system.</w:t>
      </w:r>
    </w:p>
    <w:p w14:paraId="2C5B83C3" w14:textId="72B6769A" w:rsidR="0048658F" w:rsidRPr="007E5BB1" w:rsidRDefault="0048658F">
      <w:pPr>
        <w:spacing w:line="276" w:lineRule="auto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br w:type="page"/>
      </w:r>
    </w:p>
    <w:p w14:paraId="1F124B25" w14:textId="77777777" w:rsidR="006A6449" w:rsidRPr="007E5BB1" w:rsidRDefault="006A6449" w:rsidP="006A6449">
      <w:pPr>
        <w:pStyle w:val="Rubrik1"/>
        <w:rPr>
          <w:lang w:val="en-GB"/>
        </w:rPr>
      </w:pPr>
      <w:r w:rsidRPr="007E5BB1">
        <w:rPr>
          <w:lang w:val="en-GB"/>
        </w:rPr>
        <w:lastRenderedPageBreak/>
        <w:t>Deviation Report</w:t>
      </w:r>
    </w:p>
    <w:tbl>
      <w:tblPr>
        <w:tblStyle w:val="Tabellrutnt"/>
        <w:tblW w:w="13865" w:type="dxa"/>
        <w:tblLook w:val="04A0" w:firstRow="1" w:lastRow="0" w:firstColumn="1" w:lastColumn="0" w:noHBand="0" w:noVBand="1"/>
      </w:tblPr>
      <w:tblGrid>
        <w:gridCol w:w="4368"/>
        <w:gridCol w:w="737"/>
        <w:gridCol w:w="3975"/>
        <w:gridCol w:w="1276"/>
        <w:gridCol w:w="3393"/>
        <w:gridCol w:w="116"/>
      </w:tblGrid>
      <w:tr w:rsidR="006A6449" w:rsidRPr="007E5BB1" w14:paraId="0D2CB01C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bottom w:val="single" w:sz="4" w:space="0" w:color="auto"/>
            </w:tcBorders>
          </w:tcPr>
          <w:p w14:paraId="1BD9866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Cooperation Organisation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</w:tcPr>
          <w:p w14:paraId="0305436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Swedish Organisation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7BF8A70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Project No./-s</w:t>
            </w:r>
          </w:p>
        </w:tc>
      </w:tr>
      <w:tr w:rsidR="006A6449" w:rsidRPr="007E5BB1" w14:paraId="6F92893E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066CD042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177E1C4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3505" w:type="dxa"/>
            <w:tcBorders>
              <w:left w:val="nil"/>
            </w:tcBorders>
          </w:tcPr>
          <w:p w14:paraId="5C10121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</w:tr>
      <w:tr w:rsidR="006A6449" w:rsidRPr="007E5BB1" w14:paraId="31A9B574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63A7F2A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Received funds (SEK)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excl. balance</w:t>
            </w:r>
            <w:r w:rsidRPr="007E5BB1">
              <w:rPr>
                <w:rFonts w:ascii="Arial Narrow" w:hAnsi="Arial Narrow"/>
                <w:b/>
                <w:bCs/>
                <w:lang w:val="en-GB"/>
              </w:rPr>
              <w:t>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3D14D67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Used funds (SEK):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3505" w:type="dxa"/>
            <w:tcBorders>
              <w:left w:val="nil"/>
            </w:tcBorders>
          </w:tcPr>
          <w:p w14:paraId="63759A3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Reporting Period: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</w:tr>
      <w:tr w:rsidR="006A6449" w:rsidRPr="007E5BB1" w14:paraId="43EEFBC4" w14:textId="77777777" w:rsidTr="00F53595">
        <w:tc>
          <w:tcPr>
            <w:tcW w:w="4531" w:type="dxa"/>
          </w:tcPr>
          <w:p w14:paraId="56A2E09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Scope</w:t>
            </w:r>
          </w:p>
        </w:tc>
        <w:tc>
          <w:tcPr>
            <w:tcW w:w="236" w:type="dxa"/>
          </w:tcPr>
          <w:p w14:paraId="418E8BD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Priority</w:t>
            </w:r>
          </w:p>
        </w:tc>
        <w:tc>
          <w:tcPr>
            <w:tcW w:w="4137" w:type="dxa"/>
          </w:tcPr>
          <w:p w14:paraId="1498B86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Audit findings (short description)</w:t>
            </w:r>
          </w:p>
        </w:tc>
        <w:tc>
          <w:tcPr>
            <w:tcW w:w="4961" w:type="dxa"/>
            <w:gridSpan w:val="3"/>
          </w:tcPr>
          <w:p w14:paraId="41E687A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Recommendations (Short description)</w:t>
            </w:r>
          </w:p>
        </w:tc>
      </w:tr>
      <w:tr w:rsidR="006A6449" w:rsidRPr="00017681" w14:paraId="298A2B0E" w14:textId="77777777" w:rsidTr="00F53595">
        <w:tc>
          <w:tcPr>
            <w:tcW w:w="4531" w:type="dxa"/>
          </w:tcPr>
          <w:p w14:paraId="423D6FD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Internal control systems</w:t>
            </w:r>
          </w:p>
        </w:tc>
        <w:tc>
          <w:tcPr>
            <w:tcW w:w="236" w:type="dxa"/>
          </w:tcPr>
          <w:p w14:paraId="49F8323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51AB612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36BA70E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00E4BB7F" w14:textId="77777777" w:rsidTr="00F53595">
        <w:tc>
          <w:tcPr>
            <w:tcW w:w="4531" w:type="dxa"/>
          </w:tcPr>
          <w:p w14:paraId="34A2897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Bookkeeping in order</w:t>
            </w:r>
          </w:p>
        </w:tc>
        <w:tc>
          <w:tcPr>
            <w:tcW w:w="236" w:type="dxa"/>
          </w:tcPr>
          <w:p w14:paraId="5A803162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2F35B5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4D02D65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6B059B3A" w14:textId="77777777" w:rsidTr="00F53595">
        <w:tc>
          <w:tcPr>
            <w:tcW w:w="4531" w:type="dxa"/>
          </w:tcPr>
          <w:p w14:paraId="61F9A7F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Works according to agreement, </w:t>
            </w:r>
            <w:proofErr w:type="gramStart"/>
            <w:r w:rsidRPr="007E5BB1">
              <w:rPr>
                <w:rFonts w:ascii="Arial Narrow" w:hAnsi="Arial Narrow"/>
                <w:lang w:val="en-GB"/>
              </w:rPr>
              <w:t>appendices</w:t>
            </w:r>
            <w:proofErr w:type="gramEnd"/>
            <w:r w:rsidRPr="007E5BB1">
              <w:rPr>
                <w:rFonts w:ascii="Arial Narrow" w:hAnsi="Arial Narrow"/>
                <w:lang w:val="en-GB"/>
              </w:rPr>
              <w:t xml:space="preserve"> and policies</w:t>
            </w:r>
          </w:p>
        </w:tc>
        <w:tc>
          <w:tcPr>
            <w:tcW w:w="236" w:type="dxa"/>
          </w:tcPr>
          <w:p w14:paraId="41AE7F3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5E53FC6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57080DC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7729FFAB" w14:textId="77777777" w:rsidTr="00F53595">
        <w:tc>
          <w:tcPr>
            <w:tcW w:w="4531" w:type="dxa"/>
          </w:tcPr>
          <w:p w14:paraId="5120FDA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Agreement with partners</w:t>
            </w:r>
          </w:p>
        </w:tc>
        <w:tc>
          <w:tcPr>
            <w:tcW w:w="236" w:type="dxa"/>
          </w:tcPr>
          <w:p w14:paraId="79AFB3A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48AF7A9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424BF60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434FE2BA" w14:textId="77777777" w:rsidTr="00F53595">
        <w:tc>
          <w:tcPr>
            <w:tcW w:w="4531" w:type="dxa"/>
          </w:tcPr>
          <w:p w14:paraId="21424BD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Salaries </w:t>
            </w:r>
            <w:proofErr w:type="spellStart"/>
            <w:r w:rsidRPr="007E5BB1">
              <w:rPr>
                <w:rFonts w:ascii="Arial Narrow" w:hAnsi="Arial Narrow"/>
                <w:lang w:val="en-GB"/>
              </w:rPr>
              <w:t>payed</w:t>
            </w:r>
            <w:proofErr w:type="spellEnd"/>
            <w:r w:rsidRPr="007E5BB1">
              <w:rPr>
                <w:rFonts w:ascii="Arial Narrow" w:hAnsi="Arial Narrow"/>
                <w:lang w:val="en-GB"/>
              </w:rPr>
              <w:t xml:space="preserve"> according to local law, incl. taxes</w:t>
            </w:r>
          </w:p>
        </w:tc>
        <w:tc>
          <w:tcPr>
            <w:tcW w:w="236" w:type="dxa"/>
          </w:tcPr>
          <w:p w14:paraId="07654A29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53DAB772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08BC853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31845012" w14:textId="77777777" w:rsidTr="00F53595">
        <w:tc>
          <w:tcPr>
            <w:tcW w:w="4531" w:type="dxa"/>
          </w:tcPr>
          <w:p w14:paraId="6AB9DF8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Other findings</w:t>
            </w:r>
          </w:p>
        </w:tc>
        <w:tc>
          <w:tcPr>
            <w:tcW w:w="236" w:type="dxa"/>
          </w:tcPr>
          <w:p w14:paraId="77C1DFD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3B6119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5ACE259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</w:tbl>
    <w:p w14:paraId="3C0089F2" w14:textId="77777777" w:rsidR="006A6449" w:rsidRPr="007E5BB1" w:rsidRDefault="006A6449" w:rsidP="006A6449">
      <w:pPr>
        <w:rPr>
          <w:rFonts w:ascii="Arial Narrow" w:hAnsi="Arial Narrow"/>
          <w:lang w:val="en-GB"/>
        </w:rPr>
      </w:pPr>
    </w:p>
    <w:p w14:paraId="7BB8E6B9" w14:textId="77777777" w:rsidR="006A6449" w:rsidRPr="007E5BB1" w:rsidRDefault="006A6449" w:rsidP="006A6449">
      <w:pPr>
        <w:ind w:left="1304" w:hanging="1300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Priority: </w:t>
      </w:r>
      <w:r w:rsidRPr="007E5BB1">
        <w:rPr>
          <w:rFonts w:ascii="Arial Narrow" w:hAnsi="Arial Narrow"/>
          <w:lang w:val="en-GB"/>
        </w:rPr>
        <w:tab/>
        <w:t>4. Urgent action required: High risk. Needs action during the year</w:t>
      </w:r>
      <w:r w:rsidRPr="007E5BB1">
        <w:rPr>
          <w:rFonts w:ascii="Arial Narrow" w:hAnsi="Arial Narrow"/>
          <w:lang w:val="en-GB"/>
        </w:rPr>
        <w:br/>
        <w:t xml:space="preserve">3. Action required: </w:t>
      </w:r>
      <w:proofErr w:type="gramStart"/>
      <w:r w:rsidRPr="007E5BB1">
        <w:rPr>
          <w:rFonts w:ascii="Arial Narrow" w:hAnsi="Arial Narrow"/>
          <w:lang w:val="en-GB"/>
        </w:rPr>
        <w:t>Medium</w:t>
      </w:r>
      <w:proofErr w:type="gramEnd"/>
      <w:r w:rsidRPr="007E5BB1">
        <w:rPr>
          <w:rFonts w:ascii="Arial Narrow" w:hAnsi="Arial Narrow"/>
          <w:lang w:val="en-GB"/>
        </w:rPr>
        <w:t xml:space="preserve"> risk. Needs action upcoming period</w:t>
      </w:r>
      <w:r w:rsidRPr="007E5BB1">
        <w:rPr>
          <w:rFonts w:ascii="Arial Narrow" w:hAnsi="Arial Narrow"/>
          <w:lang w:val="en-GB"/>
        </w:rPr>
        <w:br/>
        <w:t>2. No action required: Low risk. Only needs a comment to make awareness</w:t>
      </w:r>
      <w:r w:rsidRPr="007E5BB1">
        <w:rPr>
          <w:rFonts w:ascii="Arial Narrow" w:hAnsi="Arial Narrow"/>
          <w:lang w:val="en-GB"/>
        </w:rPr>
        <w:br/>
        <w:t>1. In line. No risk. Use when no remarks are made.</w:t>
      </w:r>
      <w:r w:rsidRPr="007E5BB1">
        <w:rPr>
          <w:rFonts w:ascii="Arial Narrow" w:hAnsi="Arial Narrow"/>
          <w:lang w:val="en-GB"/>
        </w:rPr>
        <w:br/>
        <w:t xml:space="preserve">0. Not applicable. No risk. Use when the scope is not applicable for example “Agreement with partners” is not applicable if the partner organisation doesn´t channel grants to third party. </w:t>
      </w:r>
    </w:p>
    <w:p w14:paraId="7F7830ED" w14:textId="77777777" w:rsidR="006A6449" w:rsidRPr="007E5BB1" w:rsidRDefault="006A6449" w:rsidP="006A6449">
      <w:pPr>
        <w:spacing w:line="276" w:lineRule="auto"/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>Remember to put a value from 0-4 according to the list above on each row under the column “Priority” since this is needed for our system.</w:t>
      </w:r>
    </w:p>
    <w:p w14:paraId="7CE1723B" w14:textId="7E82878B" w:rsidR="006A6449" w:rsidRDefault="006A6449">
      <w:pPr>
        <w:spacing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 w:type="page"/>
      </w:r>
    </w:p>
    <w:p w14:paraId="01BEE2B8" w14:textId="77777777" w:rsidR="006A6449" w:rsidRPr="007E5BB1" w:rsidRDefault="006A6449" w:rsidP="006A6449">
      <w:pPr>
        <w:pStyle w:val="Rubrik1"/>
        <w:rPr>
          <w:lang w:val="en-GB"/>
        </w:rPr>
      </w:pPr>
      <w:r w:rsidRPr="007E5BB1">
        <w:rPr>
          <w:lang w:val="en-GB"/>
        </w:rPr>
        <w:lastRenderedPageBreak/>
        <w:t>Deviation Report</w:t>
      </w:r>
    </w:p>
    <w:tbl>
      <w:tblPr>
        <w:tblStyle w:val="Tabellrutnt"/>
        <w:tblW w:w="13865" w:type="dxa"/>
        <w:tblLook w:val="04A0" w:firstRow="1" w:lastRow="0" w:firstColumn="1" w:lastColumn="0" w:noHBand="0" w:noVBand="1"/>
      </w:tblPr>
      <w:tblGrid>
        <w:gridCol w:w="4368"/>
        <w:gridCol w:w="737"/>
        <w:gridCol w:w="3975"/>
        <w:gridCol w:w="1276"/>
        <w:gridCol w:w="3393"/>
        <w:gridCol w:w="116"/>
      </w:tblGrid>
      <w:tr w:rsidR="006A6449" w:rsidRPr="007E5BB1" w14:paraId="152E7CFC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bottom w:val="single" w:sz="4" w:space="0" w:color="auto"/>
            </w:tcBorders>
          </w:tcPr>
          <w:p w14:paraId="130C5D2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Cooperation Organisation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</w:tcPr>
          <w:p w14:paraId="5C5F40E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Swedish Organisation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4D496ED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Project No./-s</w:t>
            </w:r>
          </w:p>
        </w:tc>
      </w:tr>
      <w:tr w:rsidR="006A6449" w:rsidRPr="007E5BB1" w14:paraId="08BD3FCB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337D969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74068D1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3505" w:type="dxa"/>
            <w:tcBorders>
              <w:left w:val="nil"/>
            </w:tcBorders>
          </w:tcPr>
          <w:p w14:paraId="3A5FD00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</w:tr>
      <w:tr w:rsidR="006A6449" w:rsidRPr="007E5BB1" w14:paraId="5BE7C291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5F4503A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Received funds (SEK)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excl. balance</w:t>
            </w:r>
            <w:r w:rsidRPr="007E5BB1">
              <w:rPr>
                <w:rFonts w:ascii="Arial Narrow" w:hAnsi="Arial Narrow"/>
                <w:b/>
                <w:bCs/>
                <w:lang w:val="en-GB"/>
              </w:rPr>
              <w:t>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75A9B3E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Used funds (SEK):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3505" w:type="dxa"/>
            <w:tcBorders>
              <w:left w:val="nil"/>
            </w:tcBorders>
          </w:tcPr>
          <w:p w14:paraId="0A683C8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Reporting Period: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</w:tr>
      <w:tr w:rsidR="006A6449" w:rsidRPr="007E5BB1" w14:paraId="0E07506F" w14:textId="77777777" w:rsidTr="00F53595">
        <w:tc>
          <w:tcPr>
            <w:tcW w:w="4531" w:type="dxa"/>
          </w:tcPr>
          <w:p w14:paraId="65200A3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Scope</w:t>
            </w:r>
          </w:p>
        </w:tc>
        <w:tc>
          <w:tcPr>
            <w:tcW w:w="236" w:type="dxa"/>
          </w:tcPr>
          <w:p w14:paraId="1935D70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Priority</w:t>
            </w:r>
          </w:p>
        </w:tc>
        <w:tc>
          <w:tcPr>
            <w:tcW w:w="4137" w:type="dxa"/>
          </w:tcPr>
          <w:p w14:paraId="4185D2B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Audit findings (short description)</w:t>
            </w:r>
          </w:p>
        </w:tc>
        <w:tc>
          <w:tcPr>
            <w:tcW w:w="4961" w:type="dxa"/>
            <w:gridSpan w:val="3"/>
          </w:tcPr>
          <w:p w14:paraId="45F2C89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Recommendations (Short description)</w:t>
            </w:r>
          </w:p>
        </w:tc>
      </w:tr>
      <w:tr w:rsidR="006A6449" w:rsidRPr="00017681" w14:paraId="021F4409" w14:textId="77777777" w:rsidTr="00F53595">
        <w:tc>
          <w:tcPr>
            <w:tcW w:w="4531" w:type="dxa"/>
          </w:tcPr>
          <w:p w14:paraId="49A56F8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Internal control systems</w:t>
            </w:r>
          </w:p>
        </w:tc>
        <w:tc>
          <w:tcPr>
            <w:tcW w:w="236" w:type="dxa"/>
          </w:tcPr>
          <w:p w14:paraId="6AB4EA5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398E999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2EA81AF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1D2992B2" w14:textId="77777777" w:rsidTr="00F53595">
        <w:tc>
          <w:tcPr>
            <w:tcW w:w="4531" w:type="dxa"/>
          </w:tcPr>
          <w:p w14:paraId="0481B9A2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Bookkeeping in order</w:t>
            </w:r>
          </w:p>
        </w:tc>
        <w:tc>
          <w:tcPr>
            <w:tcW w:w="236" w:type="dxa"/>
          </w:tcPr>
          <w:p w14:paraId="7FBB1D5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4861B13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66D8906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13265AA7" w14:textId="77777777" w:rsidTr="00F53595">
        <w:tc>
          <w:tcPr>
            <w:tcW w:w="4531" w:type="dxa"/>
          </w:tcPr>
          <w:p w14:paraId="5EED7C1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Works according to agreement, </w:t>
            </w:r>
            <w:proofErr w:type="gramStart"/>
            <w:r w:rsidRPr="007E5BB1">
              <w:rPr>
                <w:rFonts w:ascii="Arial Narrow" w:hAnsi="Arial Narrow"/>
                <w:lang w:val="en-GB"/>
              </w:rPr>
              <w:t>appendices</w:t>
            </w:r>
            <w:proofErr w:type="gramEnd"/>
            <w:r w:rsidRPr="007E5BB1">
              <w:rPr>
                <w:rFonts w:ascii="Arial Narrow" w:hAnsi="Arial Narrow"/>
                <w:lang w:val="en-GB"/>
              </w:rPr>
              <w:t xml:space="preserve"> and policies</w:t>
            </w:r>
          </w:p>
        </w:tc>
        <w:tc>
          <w:tcPr>
            <w:tcW w:w="236" w:type="dxa"/>
          </w:tcPr>
          <w:p w14:paraId="57BF99B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C78BCE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6EF39EF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524D11B8" w14:textId="77777777" w:rsidTr="00F53595">
        <w:tc>
          <w:tcPr>
            <w:tcW w:w="4531" w:type="dxa"/>
          </w:tcPr>
          <w:p w14:paraId="417061F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Agreement with partners</w:t>
            </w:r>
          </w:p>
        </w:tc>
        <w:tc>
          <w:tcPr>
            <w:tcW w:w="236" w:type="dxa"/>
          </w:tcPr>
          <w:p w14:paraId="0F6AAAB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A2385C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0FD0A4C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4211E3FA" w14:textId="77777777" w:rsidTr="00F53595">
        <w:tc>
          <w:tcPr>
            <w:tcW w:w="4531" w:type="dxa"/>
          </w:tcPr>
          <w:p w14:paraId="71ADB3F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Salaries </w:t>
            </w:r>
            <w:proofErr w:type="spellStart"/>
            <w:r w:rsidRPr="007E5BB1">
              <w:rPr>
                <w:rFonts w:ascii="Arial Narrow" w:hAnsi="Arial Narrow"/>
                <w:lang w:val="en-GB"/>
              </w:rPr>
              <w:t>payed</w:t>
            </w:r>
            <w:proofErr w:type="spellEnd"/>
            <w:r w:rsidRPr="007E5BB1">
              <w:rPr>
                <w:rFonts w:ascii="Arial Narrow" w:hAnsi="Arial Narrow"/>
                <w:lang w:val="en-GB"/>
              </w:rPr>
              <w:t xml:space="preserve"> according to local law, incl. taxes</w:t>
            </w:r>
          </w:p>
        </w:tc>
        <w:tc>
          <w:tcPr>
            <w:tcW w:w="236" w:type="dxa"/>
          </w:tcPr>
          <w:p w14:paraId="2FDE92D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8B499F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1383CB1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0D544EEC" w14:textId="77777777" w:rsidTr="00F53595">
        <w:tc>
          <w:tcPr>
            <w:tcW w:w="4531" w:type="dxa"/>
          </w:tcPr>
          <w:p w14:paraId="4363CC6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Other findings</w:t>
            </w:r>
          </w:p>
        </w:tc>
        <w:tc>
          <w:tcPr>
            <w:tcW w:w="236" w:type="dxa"/>
          </w:tcPr>
          <w:p w14:paraId="66A487E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50FF24A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672EE6A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</w:tbl>
    <w:p w14:paraId="76645F90" w14:textId="77777777" w:rsidR="006A6449" w:rsidRPr="007E5BB1" w:rsidRDefault="006A6449" w:rsidP="006A6449">
      <w:pPr>
        <w:rPr>
          <w:rFonts w:ascii="Arial Narrow" w:hAnsi="Arial Narrow"/>
          <w:lang w:val="en-GB"/>
        </w:rPr>
      </w:pPr>
    </w:p>
    <w:p w14:paraId="03B3217C" w14:textId="77777777" w:rsidR="006A6449" w:rsidRPr="007E5BB1" w:rsidRDefault="006A6449" w:rsidP="006A6449">
      <w:pPr>
        <w:ind w:left="1304" w:hanging="1300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Priority: </w:t>
      </w:r>
      <w:r w:rsidRPr="007E5BB1">
        <w:rPr>
          <w:rFonts w:ascii="Arial Narrow" w:hAnsi="Arial Narrow"/>
          <w:lang w:val="en-GB"/>
        </w:rPr>
        <w:tab/>
        <w:t>4. Urgent action required: High risk. Needs action during the year</w:t>
      </w:r>
      <w:r w:rsidRPr="007E5BB1">
        <w:rPr>
          <w:rFonts w:ascii="Arial Narrow" w:hAnsi="Arial Narrow"/>
          <w:lang w:val="en-GB"/>
        </w:rPr>
        <w:br/>
        <w:t xml:space="preserve">3. Action required: </w:t>
      </w:r>
      <w:proofErr w:type="gramStart"/>
      <w:r w:rsidRPr="007E5BB1">
        <w:rPr>
          <w:rFonts w:ascii="Arial Narrow" w:hAnsi="Arial Narrow"/>
          <w:lang w:val="en-GB"/>
        </w:rPr>
        <w:t>Medium</w:t>
      </w:r>
      <w:proofErr w:type="gramEnd"/>
      <w:r w:rsidRPr="007E5BB1">
        <w:rPr>
          <w:rFonts w:ascii="Arial Narrow" w:hAnsi="Arial Narrow"/>
          <w:lang w:val="en-GB"/>
        </w:rPr>
        <w:t xml:space="preserve"> risk. Needs action upcoming period</w:t>
      </w:r>
      <w:r w:rsidRPr="007E5BB1">
        <w:rPr>
          <w:rFonts w:ascii="Arial Narrow" w:hAnsi="Arial Narrow"/>
          <w:lang w:val="en-GB"/>
        </w:rPr>
        <w:br/>
        <w:t>2. No action required: Low risk. Only needs a comment to make awareness</w:t>
      </w:r>
      <w:r w:rsidRPr="007E5BB1">
        <w:rPr>
          <w:rFonts w:ascii="Arial Narrow" w:hAnsi="Arial Narrow"/>
          <w:lang w:val="en-GB"/>
        </w:rPr>
        <w:br/>
        <w:t>1. In line. No risk. Use when no remarks are made.</w:t>
      </w:r>
      <w:r w:rsidRPr="007E5BB1">
        <w:rPr>
          <w:rFonts w:ascii="Arial Narrow" w:hAnsi="Arial Narrow"/>
          <w:lang w:val="en-GB"/>
        </w:rPr>
        <w:br/>
        <w:t xml:space="preserve">0. Not applicable. No risk. Use when the scope is not applicable for example “Agreement with partners” is not applicable if the partner organisation doesn´t channel grants to third party. </w:t>
      </w:r>
    </w:p>
    <w:p w14:paraId="0A18436E" w14:textId="77777777" w:rsidR="006A6449" w:rsidRPr="007E5BB1" w:rsidRDefault="006A6449" w:rsidP="006A6449">
      <w:pPr>
        <w:spacing w:line="276" w:lineRule="auto"/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>Remember to put a value from 0-4 according to the list above on each row under the column “Priority” since this is needed for our system.</w:t>
      </w:r>
    </w:p>
    <w:p w14:paraId="7096D668" w14:textId="5FDF7AF9" w:rsidR="006A6449" w:rsidRDefault="006A6449">
      <w:pPr>
        <w:spacing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 w:type="page"/>
      </w:r>
    </w:p>
    <w:p w14:paraId="3810818A" w14:textId="77777777" w:rsidR="006A6449" w:rsidRPr="007E5BB1" w:rsidRDefault="006A6449" w:rsidP="006A6449">
      <w:pPr>
        <w:pStyle w:val="Rubrik1"/>
        <w:rPr>
          <w:lang w:val="en-GB"/>
        </w:rPr>
      </w:pPr>
      <w:r w:rsidRPr="007E5BB1">
        <w:rPr>
          <w:lang w:val="en-GB"/>
        </w:rPr>
        <w:lastRenderedPageBreak/>
        <w:t>Deviation Report</w:t>
      </w:r>
    </w:p>
    <w:tbl>
      <w:tblPr>
        <w:tblStyle w:val="Tabellrutnt"/>
        <w:tblW w:w="13865" w:type="dxa"/>
        <w:tblLook w:val="04A0" w:firstRow="1" w:lastRow="0" w:firstColumn="1" w:lastColumn="0" w:noHBand="0" w:noVBand="1"/>
      </w:tblPr>
      <w:tblGrid>
        <w:gridCol w:w="4368"/>
        <w:gridCol w:w="737"/>
        <w:gridCol w:w="3975"/>
        <w:gridCol w:w="1276"/>
        <w:gridCol w:w="3393"/>
        <w:gridCol w:w="116"/>
      </w:tblGrid>
      <w:tr w:rsidR="006A6449" w:rsidRPr="007E5BB1" w14:paraId="2EB1114B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bottom w:val="single" w:sz="4" w:space="0" w:color="auto"/>
            </w:tcBorders>
          </w:tcPr>
          <w:p w14:paraId="6C466CC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Cooperation Organisation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</w:tcPr>
          <w:p w14:paraId="64C768A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Swedish Organisation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5107AE2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Project No./-s</w:t>
            </w:r>
          </w:p>
        </w:tc>
      </w:tr>
      <w:tr w:rsidR="006A6449" w:rsidRPr="007E5BB1" w14:paraId="618A12A5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59F13F2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17101A3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3505" w:type="dxa"/>
            <w:tcBorders>
              <w:left w:val="nil"/>
            </w:tcBorders>
          </w:tcPr>
          <w:p w14:paraId="5FC9F35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</w:tr>
      <w:tr w:rsidR="006A6449" w:rsidRPr="007E5BB1" w14:paraId="65B2F849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08FA384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Received funds (SEK)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excl. balance</w:t>
            </w:r>
            <w:r w:rsidRPr="007E5BB1">
              <w:rPr>
                <w:rFonts w:ascii="Arial Narrow" w:hAnsi="Arial Narrow"/>
                <w:b/>
                <w:bCs/>
                <w:lang w:val="en-GB"/>
              </w:rPr>
              <w:t>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024EE58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Used funds (SEK):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3505" w:type="dxa"/>
            <w:tcBorders>
              <w:left w:val="nil"/>
            </w:tcBorders>
          </w:tcPr>
          <w:p w14:paraId="27C9043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Reporting Period: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</w:tr>
      <w:tr w:rsidR="006A6449" w:rsidRPr="007E5BB1" w14:paraId="5258556B" w14:textId="77777777" w:rsidTr="00F53595">
        <w:tc>
          <w:tcPr>
            <w:tcW w:w="4531" w:type="dxa"/>
          </w:tcPr>
          <w:p w14:paraId="1DEBFE9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Scope</w:t>
            </w:r>
          </w:p>
        </w:tc>
        <w:tc>
          <w:tcPr>
            <w:tcW w:w="236" w:type="dxa"/>
          </w:tcPr>
          <w:p w14:paraId="0193645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Priority</w:t>
            </w:r>
          </w:p>
        </w:tc>
        <w:tc>
          <w:tcPr>
            <w:tcW w:w="4137" w:type="dxa"/>
          </w:tcPr>
          <w:p w14:paraId="0E7D23E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Audit findings (short description)</w:t>
            </w:r>
          </w:p>
        </w:tc>
        <w:tc>
          <w:tcPr>
            <w:tcW w:w="4961" w:type="dxa"/>
            <w:gridSpan w:val="3"/>
          </w:tcPr>
          <w:p w14:paraId="71D6A3D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Recommendations (Short description)</w:t>
            </w:r>
          </w:p>
        </w:tc>
      </w:tr>
      <w:tr w:rsidR="006A6449" w:rsidRPr="00017681" w14:paraId="0EF824A7" w14:textId="77777777" w:rsidTr="00F53595">
        <w:tc>
          <w:tcPr>
            <w:tcW w:w="4531" w:type="dxa"/>
          </w:tcPr>
          <w:p w14:paraId="21D1D81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Internal control systems</w:t>
            </w:r>
          </w:p>
        </w:tc>
        <w:tc>
          <w:tcPr>
            <w:tcW w:w="236" w:type="dxa"/>
          </w:tcPr>
          <w:p w14:paraId="0A5BCB9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7E9F170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3843754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0E9A35DC" w14:textId="77777777" w:rsidTr="00F53595">
        <w:tc>
          <w:tcPr>
            <w:tcW w:w="4531" w:type="dxa"/>
          </w:tcPr>
          <w:p w14:paraId="60A2E30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Bookkeeping in order</w:t>
            </w:r>
          </w:p>
        </w:tc>
        <w:tc>
          <w:tcPr>
            <w:tcW w:w="236" w:type="dxa"/>
          </w:tcPr>
          <w:p w14:paraId="63ED2F0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1D32206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271292E5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50E5CD62" w14:textId="77777777" w:rsidTr="00F53595">
        <w:tc>
          <w:tcPr>
            <w:tcW w:w="4531" w:type="dxa"/>
          </w:tcPr>
          <w:p w14:paraId="4D10E42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Works according to agreement, </w:t>
            </w:r>
            <w:proofErr w:type="gramStart"/>
            <w:r w:rsidRPr="007E5BB1">
              <w:rPr>
                <w:rFonts w:ascii="Arial Narrow" w:hAnsi="Arial Narrow"/>
                <w:lang w:val="en-GB"/>
              </w:rPr>
              <w:t>appendices</w:t>
            </w:r>
            <w:proofErr w:type="gramEnd"/>
            <w:r w:rsidRPr="007E5BB1">
              <w:rPr>
                <w:rFonts w:ascii="Arial Narrow" w:hAnsi="Arial Narrow"/>
                <w:lang w:val="en-GB"/>
              </w:rPr>
              <w:t xml:space="preserve"> and policies</w:t>
            </w:r>
          </w:p>
        </w:tc>
        <w:tc>
          <w:tcPr>
            <w:tcW w:w="236" w:type="dxa"/>
          </w:tcPr>
          <w:p w14:paraId="1C0DA4F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527DF6F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4579134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1E2E7630" w14:textId="77777777" w:rsidTr="00F53595">
        <w:tc>
          <w:tcPr>
            <w:tcW w:w="4531" w:type="dxa"/>
          </w:tcPr>
          <w:p w14:paraId="1B04F7B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Agreement with partners</w:t>
            </w:r>
          </w:p>
        </w:tc>
        <w:tc>
          <w:tcPr>
            <w:tcW w:w="236" w:type="dxa"/>
          </w:tcPr>
          <w:p w14:paraId="28A06D3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2D8ABE3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3EB0C2D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46671985" w14:textId="77777777" w:rsidTr="00F53595">
        <w:tc>
          <w:tcPr>
            <w:tcW w:w="4531" w:type="dxa"/>
          </w:tcPr>
          <w:p w14:paraId="7778D3F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Salaries </w:t>
            </w:r>
            <w:proofErr w:type="spellStart"/>
            <w:r w:rsidRPr="007E5BB1">
              <w:rPr>
                <w:rFonts w:ascii="Arial Narrow" w:hAnsi="Arial Narrow"/>
                <w:lang w:val="en-GB"/>
              </w:rPr>
              <w:t>payed</w:t>
            </w:r>
            <w:proofErr w:type="spellEnd"/>
            <w:r w:rsidRPr="007E5BB1">
              <w:rPr>
                <w:rFonts w:ascii="Arial Narrow" w:hAnsi="Arial Narrow"/>
                <w:lang w:val="en-GB"/>
              </w:rPr>
              <w:t xml:space="preserve"> according to local law, incl. taxes</w:t>
            </w:r>
          </w:p>
        </w:tc>
        <w:tc>
          <w:tcPr>
            <w:tcW w:w="236" w:type="dxa"/>
          </w:tcPr>
          <w:p w14:paraId="7169BF3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0D8A7D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12AB083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1D6BF293" w14:textId="77777777" w:rsidTr="00F53595">
        <w:tc>
          <w:tcPr>
            <w:tcW w:w="4531" w:type="dxa"/>
          </w:tcPr>
          <w:p w14:paraId="7C4AEC1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Other findings</w:t>
            </w:r>
          </w:p>
        </w:tc>
        <w:tc>
          <w:tcPr>
            <w:tcW w:w="236" w:type="dxa"/>
          </w:tcPr>
          <w:p w14:paraId="61508F70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A9BAE6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717E82C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</w:tbl>
    <w:p w14:paraId="5145A2A1" w14:textId="77777777" w:rsidR="006A6449" w:rsidRPr="007E5BB1" w:rsidRDefault="006A6449" w:rsidP="006A6449">
      <w:pPr>
        <w:rPr>
          <w:rFonts w:ascii="Arial Narrow" w:hAnsi="Arial Narrow"/>
          <w:lang w:val="en-GB"/>
        </w:rPr>
      </w:pPr>
    </w:p>
    <w:p w14:paraId="777CE149" w14:textId="77777777" w:rsidR="006A6449" w:rsidRPr="007E5BB1" w:rsidRDefault="006A6449" w:rsidP="006A6449">
      <w:pPr>
        <w:ind w:left="1304" w:hanging="1300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Priority: </w:t>
      </w:r>
      <w:r w:rsidRPr="007E5BB1">
        <w:rPr>
          <w:rFonts w:ascii="Arial Narrow" w:hAnsi="Arial Narrow"/>
          <w:lang w:val="en-GB"/>
        </w:rPr>
        <w:tab/>
        <w:t>4. Urgent action required: High risk. Needs action during the year</w:t>
      </w:r>
      <w:r w:rsidRPr="007E5BB1">
        <w:rPr>
          <w:rFonts w:ascii="Arial Narrow" w:hAnsi="Arial Narrow"/>
          <w:lang w:val="en-GB"/>
        </w:rPr>
        <w:br/>
        <w:t xml:space="preserve">3. Action required: </w:t>
      </w:r>
      <w:proofErr w:type="gramStart"/>
      <w:r w:rsidRPr="007E5BB1">
        <w:rPr>
          <w:rFonts w:ascii="Arial Narrow" w:hAnsi="Arial Narrow"/>
          <w:lang w:val="en-GB"/>
        </w:rPr>
        <w:t>Medium</w:t>
      </w:r>
      <w:proofErr w:type="gramEnd"/>
      <w:r w:rsidRPr="007E5BB1">
        <w:rPr>
          <w:rFonts w:ascii="Arial Narrow" w:hAnsi="Arial Narrow"/>
          <w:lang w:val="en-GB"/>
        </w:rPr>
        <w:t xml:space="preserve"> risk. Needs action upcoming period</w:t>
      </w:r>
      <w:r w:rsidRPr="007E5BB1">
        <w:rPr>
          <w:rFonts w:ascii="Arial Narrow" w:hAnsi="Arial Narrow"/>
          <w:lang w:val="en-GB"/>
        </w:rPr>
        <w:br/>
        <w:t>2. No action required: Low risk. Only needs a comment to make awareness</w:t>
      </w:r>
      <w:r w:rsidRPr="007E5BB1">
        <w:rPr>
          <w:rFonts w:ascii="Arial Narrow" w:hAnsi="Arial Narrow"/>
          <w:lang w:val="en-GB"/>
        </w:rPr>
        <w:br/>
        <w:t>1. In line. No risk. Use when no remarks are made.</w:t>
      </w:r>
      <w:r w:rsidRPr="007E5BB1">
        <w:rPr>
          <w:rFonts w:ascii="Arial Narrow" w:hAnsi="Arial Narrow"/>
          <w:lang w:val="en-GB"/>
        </w:rPr>
        <w:br/>
        <w:t xml:space="preserve">0. Not applicable. No risk. Use when the scope is not applicable for example “Agreement with partners” is not applicable if the partner organisation doesn´t channel grants to third party. </w:t>
      </w:r>
    </w:p>
    <w:p w14:paraId="0CDBB5D1" w14:textId="77777777" w:rsidR="006A6449" w:rsidRPr="007E5BB1" w:rsidRDefault="006A6449" w:rsidP="006A6449">
      <w:pPr>
        <w:spacing w:line="276" w:lineRule="auto"/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>Remember to put a value from 0-4 according to the list above on each row under the column “Priority” since this is needed for our system.</w:t>
      </w:r>
    </w:p>
    <w:p w14:paraId="1B7D7C26" w14:textId="63DAD5FC" w:rsidR="006A6449" w:rsidRDefault="006A6449">
      <w:pPr>
        <w:spacing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 w:type="page"/>
      </w:r>
    </w:p>
    <w:p w14:paraId="64236800" w14:textId="77777777" w:rsidR="006A6449" w:rsidRPr="007E5BB1" w:rsidRDefault="006A6449" w:rsidP="006A6449">
      <w:pPr>
        <w:pStyle w:val="Rubrik1"/>
        <w:rPr>
          <w:lang w:val="en-GB"/>
        </w:rPr>
      </w:pPr>
      <w:r w:rsidRPr="007E5BB1">
        <w:rPr>
          <w:lang w:val="en-GB"/>
        </w:rPr>
        <w:lastRenderedPageBreak/>
        <w:t>Deviation Report</w:t>
      </w:r>
    </w:p>
    <w:tbl>
      <w:tblPr>
        <w:tblStyle w:val="Tabellrutnt"/>
        <w:tblW w:w="13865" w:type="dxa"/>
        <w:tblLook w:val="04A0" w:firstRow="1" w:lastRow="0" w:firstColumn="1" w:lastColumn="0" w:noHBand="0" w:noVBand="1"/>
      </w:tblPr>
      <w:tblGrid>
        <w:gridCol w:w="4368"/>
        <w:gridCol w:w="737"/>
        <w:gridCol w:w="3975"/>
        <w:gridCol w:w="1276"/>
        <w:gridCol w:w="3393"/>
        <w:gridCol w:w="116"/>
      </w:tblGrid>
      <w:tr w:rsidR="006A6449" w:rsidRPr="007E5BB1" w14:paraId="55C3386E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bottom w:val="single" w:sz="4" w:space="0" w:color="auto"/>
            </w:tcBorders>
          </w:tcPr>
          <w:p w14:paraId="3D59BDC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Cooperation Organisation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</w:tcPr>
          <w:p w14:paraId="36D2B68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Swedish Organisation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4CB1A2E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>Project No./-s</w:t>
            </w:r>
          </w:p>
        </w:tc>
      </w:tr>
      <w:tr w:rsidR="006A6449" w:rsidRPr="007E5BB1" w14:paraId="4392C15C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3D58BCD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1052292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  <w:tc>
          <w:tcPr>
            <w:tcW w:w="3505" w:type="dxa"/>
            <w:tcBorders>
              <w:left w:val="nil"/>
            </w:tcBorders>
          </w:tcPr>
          <w:p w14:paraId="3B017FDB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color w:val="A6A6A6" w:themeColor="background1" w:themeShade="A6"/>
                <w:lang w:val="en-GB"/>
              </w:rPr>
            </w:pP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(</w:t>
            </w:r>
            <w:proofErr w:type="gramStart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>from</w:t>
            </w:r>
            <w:proofErr w:type="gramEnd"/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 xml:space="preserve"> FL)</w:t>
            </w:r>
            <w:r w:rsidRPr="007E5BB1">
              <w:rPr>
                <w:rFonts w:ascii="Arial Narrow" w:hAnsi="Arial Narrow"/>
                <w:color w:val="A6A6A6" w:themeColor="background1" w:themeShade="A6"/>
                <w:lang w:val="en-GB"/>
              </w:rPr>
              <w:tab/>
            </w:r>
          </w:p>
        </w:tc>
      </w:tr>
      <w:tr w:rsidR="006A6449" w:rsidRPr="007E5BB1" w14:paraId="6AAA57A2" w14:textId="77777777" w:rsidTr="00F53595">
        <w:trPr>
          <w:gridAfter w:val="1"/>
          <w:wAfter w:w="120" w:type="dxa"/>
        </w:trPr>
        <w:tc>
          <w:tcPr>
            <w:tcW w:w="4531" w:type="dxa"/>
            <w:tcBorders>
              <w:right w:val="nil"/>
            </w:tcBorders>
          </w:tcPr>
          <w:p w14:paraId="7010C73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Received funds (SEK)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excl. balance</w:t>
            </w:r>
            <w:r w:rsidRPr="007E5BB1">
              <w:rPr>
                <w:rFonts w:ascii="Arial Narrow" w:hAnsi="Arial Narrow"/>
                <w:b/>
                <w:bCs/>
                <w:lang w:val="en-GB"/>
              </w:rPr>
              <w:t>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14:paraId="4EB7EFF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Used funds (SEK):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3505" w:type="dxa"/>
            <w:tcBorders>
              <w:left w:val="nil"/>
            </w:tcBorders>
          </w:tcPr>
          <w:p w14:paraId="017E706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Reporting Period:</w:t>
            </w:r>
            <w:r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</w:p>
        </w:tc>
      </w:tr>
      <w:tr w:rsidR="006A6449" w:rsidRPr="007E5BB1" w14:paraId="4C8760F0" w14:textId="77777777" w:rsidTr="00F53595">
        <w:tc>
          <w:tcPr>
            <w:tcW w:w="4531" w:type="dxa"/>
          </w:tcPr>
          <w:p w14:paraId="23F0E19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Scope</w:t>
            </w:r>
          </w:p>
        </w:tc>
        <w:tc>
          <w:tcPr>
            <w:tcW w:w="236" w:type="dxa"/>
          </w:tcPr>
          <w:p w14:paraId="6B0BD0F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Priority</w:t>
            </w:r>
          </w:p>
        </w:tc>
        <w:tc>
          <w:tcPr>
            <w:tcW w:w="4137" w:type="dxa"/>
          </w:tcPr>
          <w:p w14:paraId="3F5DB0BC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Audit findings (short description)</w:t>
            </w:r>
          </w:p>
        </w:tc>
        <w:tc>
          <w:tcPr>
            <w:tcW w:w="4961" w:type="dxa"/>
            <w:gridSpan w:val="3"/>
          </w:tcPr>
          <w:p w14:paraId="0851FDE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lang w:val="en-GB"/>
              </w:rPr>
              <w:t>Recommendations (Short description)</w:t>
            </w:r>
          </w:p>
        </w:tc>
      </w:tr>
      <w:tr w:rsidR="006A6449" w:rsidRPr="00017681" w14:paraId="5A255DF0" w14:textId="77777777" w:rsidTr="00F53595">
        <w:tc>
          <w:tcPr>
            <w:tcW w:w="4531" w:type="dxa"/>
          </w:tcPr>
          <w:p w14:paraId="009EA9F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Internal control systems</w:t>
            </w:r>
          </w:p>
        </w:tc>
        <w:tc>
          <w:tcPr>
            <w:tcW w:w="236" w:type="dxa"/>
          </w:tcPr>
          <w:p w14:paraId="61EBF75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347DD4A6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5A53C124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08F88FE9" w14:textId="77777777" w:rsidTr="00F53595">
        <w:tc>
          <w:tcPr>
            <w:tcW w:w="4531" w:type="dxa"/>
          </w:tcPr>
          <w:p w14:paraId="6691B48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Bookkeeping in order</w:t>
            </w:r>
          </w:p>
        </w:tc>
        <w:tc>
          <w:tcPr>
            <w:tcW w:w="236" w:type="dxa"/>
          </w:tcPr>
          <w:p w14:paraId="7EC8626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687514A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6EA69D9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077EE149" w14:textId="77777777" w:rsidTr="00F53595">
        <w:tc>
          <w:tcPr>
            <w:tcW w:w="4531" w:type="dxa"/>
          </w:tcPr>
          <w:p w14:paraId="42B5A06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Works according to agreement, </w:t>
            </w:r>
            <w:proofErr w:type="gramStart"/>
            <w:r w:rsidRPr="007E5BB1">
              <w:rPr>
                <w:rFonts w:ascii="Arial Narrow" w:hAnsi="Arial Narrow"/>
                <w:lang w:val="en-GB"/>
              </w:rPr>
              <w:t>appendices</w:t>
            </w:r>
            <w:proofErr w:type="gramEnd"/>
            <w:r w:rsidRPr="007E5BB1">
              <w:rPr>
                <w:rFonts w:ascii="Arial Narrow" w:hAnsi="Arial Narrow"/>
                <w:lang w:val="en-GB"/>
              </w:rPr>
              <w:t xml:space="preserve"> and policies</w:t>
            </w:r>
          </w:p>
        </w:tc>
        <w:tc>
          <w:tcPr>
            <w:tcW w:w="236" w:type="dxa"/>
          </w:tcPr>
          <w:p w14:paraId="4CD7898D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03C4C2EA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2E763292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1CAC89CC" w14:textId="77777777" w:rsidTr="00F53595">
        <w:tc>
          <w:tcPr>
            <w:tcW w:w="4531" w:type="dxa"/>
          </w:tcPr>
          <w:p w14:paraId="2995639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Agreement with partners</w:t>
            </w:r>
          </w:p>
        </w:tc>
        <w:tc>
          <w:tcPr>
            <w:tcW w:w="236" w:type="dxa"/>
          </w:tcPr>
          <w:p w14:paraId="631B83C8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319B7243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337B4FA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45E80DFA" w14:textId="77777777" w:rsidTr="00F53595">
        <w:tc>
          <w:tcPr>
            <w:tcW w:w="4531" w:type="dxa"/>
          </w:tcPr>
          <w:p w14:paraId="222F2ACE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 xml:space="preserve">Salaries </w:t>
            </w:r>
            <w:proofErr w:type="spellStart"/>
            <w:r w:rsidRPr="007E5BB1">
              <w:rPr>
                <w:rFonts w:ascii="Arial Narrow" w:hAnsi="Arial Narrow"/>
                <w:lang w:val="en-GB"/>
              </w:rPr>
              <w:t>payed</w:t>
            </w:r>
            <w:proofErr w:type="spellEnd"/>
            <w:r w:rsidRPr="007E5BB1">
              <w:rPr>
                <w:rFonts w:ascii="Arial Narrow" w:hAnsi="Arial Narrow"/>
                <w:lang w:val="en-GB"/>
              </w:rPr>
              <w:t xml:space="preserve"> according to local law, incl. taxes</w:t>
            </w:r>
          </w:p>
        </w:tc>
        <w:tc>
          <w:tcPr>
            <w:tcW w:w="236" w:type="dxa"/>
          </w:tcPr>
          <w:p w14:paraId="0689F68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75C477A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0D2E57B9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  <w:tr w:rsidR="006A6449" w:rsidRPr="00017681" w14:paraId="5295F40C" w14:textId="77777777" w:rsidTr="00F53595">
        <w:tc>
          <w:tcPr>
            <w:tcW w:w="4531" w:type="dxa"/>
          </w:tcPr>
          <w:p w14:paraId="726D0B6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lang w:val="en-GB"/>
              </w:rPr>
              <w:t>Other findings</w:t>
            </w:r>
          </w:p>
        </w:tc>
        <w:tc>
          <w:tcPr>
            <w:tcW w:w="236" w:type="dxa"/>
          </w:tcPr>
          <w:p w14:paraId="5C5A8717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0—4</w:t>
            </w:r>
          </w:p>
        </w:tc>
        <w:tc>
          <w:tcPr>
            <w:tcW w:w="4137" w:type="dxa"/>
          </w:tcPr>
          <w:p w14:paraId="17FD6B21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findings here</w:t>
            </w:r>
          </w:p>
        </w:tc>
        <w:tc>
          <w:tcPr>
            <w:tcW w:w="4961" w:type="dxa"/>
            <w:gridSpan w:val="3"/>
          </w:tcPr>
          <w:p w14:paraId="7003886F" w14:textId="77777777" w:rsidR="006A6449" w:rsidRPr="007E5BB1" w:rsidRDefault="006A6449" w:rsidP="00F53595">
            <w:pPr>
              <w:ind w:left="-111"/>
              <w:rPr>
                <w:rFonts w:ascii="Arial Narrow" w:hAnsi="Arial Narrow"/>
                <w:lang w:val="en-GB"/>
              </w:rPr>
            </w:pPr>
            <w:r w:rsidRPr="007E5BB1">
              <w:rPr>
                <w:rFonts w:ascii="Arial Narrow" w:hAnsi="Arial Narrow"/>
                <w:b/>
                <w:bCs/>
                <w:color w:val="E36C0A" w:themeColor="accent6" w:themeShade="BF"/>
                <w:lang w:val="en-GB"/>
              </w:rPr>
              <w:t>Please write your recommendations here</w:t>
            </w:r>
          </w:p>
        </w:tc>
      </w:tr>
    </w:tbl>
    <w:p w14:paraId="5DC05596" w14:textId="77777777" w:rsidR="006A6449" w:rsidRPr="007E5BB1" w:rsidRDefault="006A6449" w:rsidP="006A6449">
      <w:pPr>
        <w:rPr>
          <w:rFonts w:ascii="Arial Narrow" w:hAnsi="Arial Narrow"/>
          <w:lang w:val="en-GB"/>
        </w:rPr>
      </w:pPr>
    </w:p>
    <w:p w14:paraId="36A0448B" w14:textId="77777777" w:rsidR="006A6449" w:rsidRPr="007E5BB1" w:rsidRDefault="006A6449" w:rsidP="006A6449">
      <w:pPr>
        <w:ind w:left="1304" w:hanging="1300"/>
        <w:rPr>
          <w:rFonts w:ascii="Arial Narrow" w:hAnsi="Arial Narrow"/>
          <w:lang w:val="en-GB"/>
        </w:rPr>
      </w:pPr>
      <w:r w:rsidRPr="007E5BB1">
        <w:rPr>
          <w:rFonts w:ascii="Arial Narrow" w:hAnsi="Arial Narrow"/>
          <w:lang w:val="en-GB"/>
        </w:rPr>
        <w:t xml:space="preserve">Priority: </w:t>
      </w:r>
      <w:r w:rsidRPr="007E5BB1">
        <w:rPr>
          <w:rFonts w:ascii="Arial Narrow" w:hAnsi="Arial Narrow"/>
          <w:lang w:val="en-GB"/>
        </w:rPr>
        <w:tab/>
        <w:t>4. Urgent action required: High risk. Needs action during the year</w:t>
      </w:r>
      <w:r w:rsidRPr="007E5BB1">
        <w:rPr>
          <w:rFonts w:ascii="Arial Narrow" w:hAnsi="Arial Narrow"/>
          <w:lang w:val="en-GB"/>
        </w:rPr>
        <w:br/>
        <w:t xml:space="preserve">3. Action required: </w:t>
      </w:r>
      <w:proofErr w:type="gramStart"/>
      <w:r w:rsidRPr="007E5BB1">
        <w:rPr>
          <w:rFonts w:ascii="Arial Narrow" w:hAnsi="Arial Narrow"/>
          <w:lang w:val="en-GB"/>
        </w:rPr>
        <w:t>Medium</w:t>
      </w:r>
      <w:proofErr w:type="gramEnd"/>
      <w:r w:rsidRPr="007E5BB1">
        <w:rPr>
          <w:rFonts w:ascii="Arial Narrow" w:hAnsi="Arial Narrow"/>
          <w:lang w:val="en-GB"/>
        </w:rPr>
        <w:t xml:space="preserve"> risk. Needs action upcoming period</w:t>
      </w:r>
      <w:r w:rsidRPr="007E5BB1">
        <w:rPr>
          <w:rFonts w:ascii="Arial Narrow" w:hAnsi="Arial Narrow"/>
          <w:lang w:val="en-GB"/>
        </w:rPr>
        <w:br/>
        <w:t>2. No action required: Low risk. Only needs a comment to make awareness</w:t>
      </w:r>
      <w:r w:rsidRPr="007E5BB1">
        <w:rPr>
          <w:rFonts w:ascii="Arial Narrow" w:hAnsi="Arial Narrow"/>
          <w:lang w:val="en-GB"/>
        </w:rPr>
        <w:br/>
        <w:t>1. In line. No risk. Use when no remarks are made.</w:t>
      </w:r>
      <w:r w:rsidRPr="007E5BB1">
        <w:rPr>
          <w:rFonts w:ascii="Arial Narrow" w:hAnsi="Arial Narrow"/>
          <w:lang w:val="en-GB"/>
        </w:rPr>
        <w:br/>
        <w:t xml:space="preserve">0. Not applicable. No risk. Use when the scope is not applicable for example “Agreement with partners” is not applicable if the partner organisation doesn´t channel grants to third party. </w:t>
      </w:r>
    </w:p>
    <w:p w14:paraId="3D72554C" w14:textId="77777777" w:rsidR="006A6449" w:rsidRPr="007E5BB1" w:rsidRDefault="006A6449" w:rsidP="006A6449">
      <w:pPr>
        <w:spacing w:line="276" w:lineRule="auto"/>
        <w:rPr>
          <w:rFonts w:ascii="Arial Narrow" w:hAnsi="Arial Narrow"/>
          <w:b/>
          <w:bCs/>
          <w:lang w:val="en-GB"/>
        </w:rPr>
      </w:pPr>
      <w:r w:rsidRPr="007E5BB1">
        <w:rPr>
          <w:rFonts w:ascii="Arial Narrow" w:hAnsi="Arial Narrow"/>
          <w:b/>
          <w:bCs/>
          <w:lang w:val="en-GB"/>
        </w:rPr>
        <w:t>Remember to put a value from 0-4 according to the list above on each row under the column “Priority” since this is needed for our system.</w:t>
      </w:r>
    </w:p>
    <w:p w14:paraId="5D501430" w14:textId="77777777" w:rsidR="00841885" w:rsidRPr="007E5BB1" w:rsidRDefault="00841885" w:rsidP="006A6449">
      <w:pPr>
        <w:rPr>
          <w:rFonts w:ascii="Arial Narrow" w:hAnsi="Arial Narrow"/>
          <w:lang w:val="en-GB"/>
        </w:rPr>
      </w:pPr>
    </w:p>
    <w:sectPr w:rsidR="00841885" w:rsidRPr="007E5BB1" w:rsidSect="00E63A2A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0526" w14:textId="77777777" w:rsidR="00696FEF" w:rsidRDefault="00696FEF" w:rsidP="009800DF">
      <w:pPr>
        <w:spacing w:after="0" w:line="240" w:lineRule="auto"/>
      </w:pPr>
      <w:r>
        <w:separator/>
      </w:r>
    </w:p>
  </w:endnote>
  <w:endnote w:type="continuationSeparator" w:id="0">
    <w:p w14:paraId="62463092" w14:textId="77777777" w:rsidR="00696FEF" w:rsidRDefault="00696FEF" w:rsidP="0098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9515915"/>
      <w:docPartObj>
        <w:docPartGallery w:val="Page Numbers (Bottom of Page)"/>
        <w:docPartUnique/>
      </w:docPartObj>
    </w:sdtPr>
    <w:sdtContent>
      <w:p w14:paraId="3122D439" w14:textId="6BC9322D" w:rsidR="00017681" w:rsidRPr="007826C7" w:rsidRDefault="007826C7">
        <w:pPr>
          <w:pStyle w:val="Sidfot"/>
          <w:jc w:val="right"/>
          <w:rPr>
            <w:rFonts w:ascii="Arial Narrow" w:hAnsi="Arial Narrow"/>
          </w:rPr>
        </w:pPr>
        <w:r w:rsidRPr="007826C7">
          <w:rPr>
            <w:rFonts w:ascii="Arial Narrow" w:hAnsi="Arial Narrow"/>
            <w:noProof/>
          </w:rPr>
          <w:drawing>
            <wp:anchor distT="0" distB="0" distL="114300" distR="114300" simplePos="0" relativeHeight="251659264" behindDoc="1" locked="0" layoutInCell="1" allowOverlap="1" wp14:anchorId="2A5B4F2C" wp14:editId="092BC996">
              <wp:simplePos x="0" y="0"/>
              <wp:positionH relativeFrom="margin">
                <wp:posOffset>105508</wp:posOffset>
              </wp:positionH>
              <wp:positionV relativeFrom="paragraph">
                <wp:posOffset>9769</wp:posOffset>
              </wp:positionV>
              <wp:extent cx="1459230" cy="627380"/>
              <wp:effectExtent l="0" t="0" r="7620" b="1270"/>
              <wp:wrapTight wrapText="bothSides">
                <wp:wrapPolygon edited="0">
                  <wp:start x="0" y="0"/>
                  <wp:lineTo x="0" y="20988"/>
                  <wp:lineTo x="21431" y="20988"/>
                  <wp:lineTo x="21431" y="0"/>
                  <wp:lineTo x="0" y="0"/>
                </wp:wrapPolygon>
              </wp:wrapTight>
              <wp:docPr id="3" name="Bildobjekt 3" descr="En bild som visar text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objekt 1" descr="En bild som visar text&#10;&#10;Automatiskt genererad beskrivni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230" cy="627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26C9FA0" w14:textId="5FF5CA5D" w:rsidR="00017681" w:rsidRPr="007826C7" w:rsidRDefault="00017681">
        <w:pPr>
          <w:pStyle w:val="Sidfot"/>
          <w:jc w:val="right"/>
          <w:rPr>
            <w:rFonts w:ascii="Arial Narrow" w:hAnsi="Arial Narrow"/>
          </w:rPr>
        </w:pPr>
        <w:r w:rsidRPr="007826C7">
          <w:rPr>
            <w:rFonts w:ascii="Arial Narrow" w:hAnsi="Arial Narrow"/>
          </w:rPr>
          <w:fldChar w:fldCharType="begin"/>
        </w:r>
        <w:r w:rsidRPr="007826C7">
          <w:rPr>
            <w:rFonts w:ascii="Arial Narrow" w:hAnsi="Arial Narrow"/>
          </w:rPr>
          <w:instrText>PAGE   \* MERGEFORMAT</w:instrText>
        </w:r>
        <w:r w:rsidRPr="007826C7">
          <w:rPr>
            <w:rFonts w:ascii="Arial Narrow" w:hAnsi="Arial Narrow"/>
          </w:rPr>
          <w:fldChar w:fldCharType="separate"/>
        </w:r>
        <w:r w:rsidRPr="007826C7">
          <w:rPr>
            <w:rFonts w:ascii="Arial Narrow" w:hAnsi="Arial Narrow"/>
          </w:rPr>
          <w:t>2</w:t>
        </w:r>
        <w:r w:rsidRPr="007826C7">
          <w:rPr>
            <w:rFonts w:ascii="Arial Narrow" w:hAnsi="Arial Narrow"/>
          </w:rPr>
          <w:fldChar w:fldCharType="end"/>
        </w:r>
      </w:p>
    </w:sdtContent>
  </w:sdt>
  <w:p w14:paraId="6B372D3E" w14:textId="3FEC6AC7" w:rsidR="00017681" w:rsidRPr="007826C7" w:rsidRDefault="00017681">
    <w:pPr>
      <w:pStyle w:val="Sidfo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50CE" w14:textId="77777777" w:rsidR="00696FEF" w:rsidRDefault="00696FEF" w:rsidP="009800DF">
      <w:pPr>
        <w:spacing w:after="0" w:line="240" w:lineRule="auto"/>
      </w:pPr>
      <w:r>
        <w:separator/>
      </w:r>
    </w:p>
  </w:footnote>
  <w:footnote w:type="continuationSeparator" w:id="0">
    <w:p w14:paraId="7A796188" w14:textId="77777777" w:rsidR="00696FEF" w:rsidRDefault="00696FEF" w:rsidP="0098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E35"/>
    <w:multiLevelType w:val="hybridMultilevel"/>
    <w:tmpl w:val="5ABE9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6"/>
    <w:rsid w:val="000043BB"/>
    <w:rsid w:val="00015E45"/>
    <w:rsid w:val="00017681"/>
    <w:rsid w:val="00030BC7"/>
    <w:rsid w:val="00033477"/>
    <w:rsid w:val="000347AE"/>
    <w:rsid w:val="00042645"/>
    <w:rsid w:val="00055793"/>
    <w:rsid w:val="00067499"/>
    <w:rsid w:val="000823E9"/>
    <w:rsid w:val="00084491"/>
    <w:rsid w:val="00085CF6"/>
    <w:rsid w:val="0008618F"/>
    <w:rsid w:val="000A4671"/>
    <w:rsid w:val="000B0D31"/>
    <w:rsid w:val="000C4F10"/>
    <w:rsid w:val="000D4539"/>
    <w:rsid w:val="000D52C8"/>
    <w:rsid w:val="000D6D24"/>
    <w:rsid w:val="000E608F"/>
    <w:rsid w:val="000E7FBF"/>
    <w:rsid w:val="000F24F7"/>
    <w:rsid w:val="000F4D25"/>
    <w:rsid w:val="0010127F"/>
    <w:rsid w:val="00113408"/>
    <w:rsid w:val="001211C9"/>
    <w:rsid w:val="00123891"/>
    <w:rsid w:val="0015079D"/>
    <w:rsid w:val="001604AA"/>
    <w:rsid w:val="00163024"/>
    <w:rsid w:val="00174414"/>
    <w:rsid w:val="00175CCE"/>
    <w:rsid w:val="00186D5F"/>
    <w:rsid w:val="001A0665"/>
    <w:rsid w:val="001B3889"/>
    <w:rsid w:val="001C69A2"/>
    <w:rsid w:val="001D1E3E"/>
    <w:rsid w:val="001D5F38"/>
    <w:rsid w:val="001F0314"/>
    <w:rsid w:val="001F15CA"/>
    <w:rsid w:val="00205973"/>
    <w:rsid w:val="0021072A"/>
    <w:rsid w:val="00241FF7"/>
    <w:rsid w:val="00256CAA"/>
    <w:rsid w:val="0026456E"/>
    <w:rsid w:val="002873F5"/>
    <w:rsid w:val="00294722"/>
    <w:rsid w:val="002A3812"/>
    <w:rsid w:val="002C023E"/>
    <w:rsid w:val="002C28BC"/>
    <w:rsid w:val="002C720E"/>
    <w:rsid w:val="002E6EA9"/>
    <w:rsid w:val="002F5B6D"/>
    <w:rsid w:val="00306FB0"/>
    <w:rsid w:val="003335F7"/>
    <w:rsid w:val="003339C0"/>
    <w:rsid w:val="00336B04"/>
    <w:rsid w:val="0034555B"/>
    <w:rsid w:val="00346C79"/>
    <w:rsid w:val="00350D84"/>
    <w:rsid w:val="00365CD9"/>
    <w:rsid w:val="00371E1D"/>
    <w:rsid w:val="00372E2D"/>
    <w:rsid w:val="00384F32"/>
    <w:rsid w:val="0039257C"/>
    <w:rsid w:val="003A7E2B"/>
    <w:rsid w:val="003C730A"/>
    <w:rsid w:val="003E73BF"/>
    <w:rsid w:val="003F427C"/>
    <w:rsid w:val="004167BF"/>
    <w:rsid w:val="0042283C"/>
    <w:rsid w:val="004322C8"/>
    <w:rsid w:val="00435BC5"/>
    <w:rsid w:val="004610AA"/>
    <w:rsid w:val="00467EC9"/>
    <w:rsid w:val="00475E65"/>
    <w:rsid w:val="004825F2"/>
    <w:rsid w:val="0048658F"/>
    <w:rsid w:val="00491022"/>
    <w:rsid w:val="0049299C"/>
    <w:rsid w:val="004A7648"/>
    <w:rsid w:val="004C7401"/>
    <w:rsid w:val="004C779D"/>
    <w:rsid w:val="004F4254"/>
    <w:rsid w:val="00500AB9"/>
    <w:rsid w:val="00500F0B"/>
    <w:rsid w:val="00506DFB"/>
    <w:rsid w:val="00515B78"/>
    <w:rsid w:val="00515CA3"/>
    <w:rsid w:val="00524214"/>
    <w:rsid w:val="0054316D"/>
    <w:rsid w:val="0054526B"/>
    <w:rsid w:val="00545B42"/>
    <w:rsid w:val="00557733"/>
    <w:rsid w:val="0057144B"/>
    <w:rsid w:val="005726FF"/>
    <w:rsid w:val="005757CD"/>
    <w:rsid w:val="00594733"/>
    <w:rsid w:val="00594A04"/>
    <w:rsid w:val="00596814"/>
    <w:rsid w:val="005B43EA"/>
    <w:rsid w:val="005C5854"/>
    <w:rsid w:val="005C6E16"/>
    <w:rsid w:val="005D1D67"/>
    <w:rsid w:val="005E0041"/>
    <w:rsid w:val="005E3E67"/>
    <w:rsid w:val="005F6D87"/>
    <w:rsid w:val="00610E7E"/>
    <w:rsid w:val="006257C8"/>
    <w:rsid w:val="00632E65"/>
    <w:rsid w:val="006351D4"/>
    <w:rsid w:val="0063660E"/>
    <w:rsid w:val="00645904"/>
    <w:rsid w:val="00646B4E"/>
    <w:rsid w:val="00650B39"/>
    <w:rsid w:val="00667B28"/>
    <w:rsid w:val="006768BC"/>
    <w:rsid w:val="00677189"/>
    <w:rsid w:val="00686B30"/>
    <w:rsid w:val="00696FEF"/>
    <w:rsid w:val="006A2221"/>
    <w:rsid w:val="006A6449"/>
    <w:rsid w:val="006B224F"/>
    <w:rsid w:val="006B4A9C"/>
    <w:rsid w:val="006C10A2"/>
    <w:rsid w:val="006C3651"/>
    <w:rsid w:val="006C5401"/>
    <w:rsid w:val="006D37F6"/>
    <w:rsid w:val="006E0344"/>
    <w:rsid w:val="0070480F"/>
    <w:rsid w:val="00711EED"/>
    <w:rsid w:val="0073363E"/>
    <w:rsid w:val="00741140"/>
    <w:rsid w:val="007631BF"/>
    <w:rsid w:val="00773ED2"/>
    <w:rsid w:val="00777FD9"/>
    <w:rsid w:val="007826C7"/>
    <w:rsid w:val="00785DAF"/>
    <w:rsid w:val="007A2282"/>
    <w:rsid w:val="007B0F96"/>
    <w:rsid w:val="007C6CCB"/>
    <w:rsid w:val="007E5BB1"/>
    <w:rsid w:val="007F3563"/>
    <w:rsid w:val="00801727"/>
    <w:rsid w:val="008121A0"/>
    <w:rsid w:val="00813A7A"/>
    <w:rsid w:val="00823885"/>
    <w:rsid w:val="0082413D"/>
    <w:rsid w:val="008269F9"/>
    <w:rsid w:val="00841885"/>
    <w:rsid w:val="008452EF"/>
    <w:rsid w:val="00857FBF"/>
    <w:rsid w:val="00874E0D"/>
    <w:rsid w:val="008A2046"/>
    <w:rsid w:val="008C2A1E"/>
    <w:rsid w:val="008D4EA6"/>
    <w:rsid w:val="008E3637"/>
    <w:rsid w:val="008E7643"/>
    <w:rsid w:val="008E765C"/>
    <w:rsid w:val="008F388C"/>
    <w:rsid w:val="00916E2C"/>
    <w:rsid w:val="0092327B"/>
    <w:rsid w:val="009416A2"/>
    <w:rsid w:val="00943C72"/>
    <w:rsid w:val="009464C6"/>
    <w:rsid w:val="009756CE"/>
    <w:rsid w:val="009800DF"/>
    <w:rsid w:val="00983BF3"/>
    <w:rsid w:val="009B25A2"/>
    <w:rsid w:val="009C042D"/>
    <w:rsid w:val="009C0E02"/>
    <w:rsid w:val="009C1A72"/>
    <w:rsid w:val="009C6544"/>
    <w:rsid w:val="009F4E55"/>
    <w:rsid w:val="00A077EB"/>
    <w:rsid w:val="00A1115C"/>
    <w:rsid w:val="00A15E21"/>
    <w:rsid w:val="00A2518B"/>
    <w:rsid w:val="00A3059A"/>
    <w:rsid w:val="00A650EF"/>
    <w:rsid w:val="00AA2E9E"/>
    <w:rsid w:val="00AB6E86"/>
    <w:rsid w:val="00AC5A85"/>
    <w:rsid w:val="00AD104F"/>
    <w:rsid w:val="00AE1C8C"/>
    <w:rsid w:val="00AF4D1A"/>
    <w:rsid w:val="00B302AE"/>
    <w:rsid w:val="00B3448A"/>
    <w:rsid w:val="00B36782"/>
    <w:rsid w:val="00B629D5"/>
    <w:rsid w:val="00B65AAE"/>
    <w:rsid w:val="00B74A3D"/>
    <w:rsid w:val="00B81E43"/>
    <w:rsid w:val="00B823B5"/>
    <w:rsid w:val="00B8488F"/>
    <w:rsid w:val="00B93051"/>
    <w:rsid w:val="00BA0B83"/>
    <w:rsid w:val="00BA19B2"/>
    <w:rsid w:val="00BA69E4"/>
    <w:rsid w:val="00BA7432"/>
    <w:rsid w:val="00BB19A7"/>
    <w:rsid w:val="00BB6FE2"/>
    <w:rsid w:val="00BC167B"/>
    <w:rsid w:val="00BC42D3"/>
    <w:rsid w:val="00BC7072"/>
    <w:rsid w:val="00BE3BA6"/>
    <w:rsid w:val="00BF24C3"/>
    <w:rsid w:val="00BF7ED2"/>
    <w:rsid w:val="00C237A9"/>
    <w:rsid w:val="00C3146C"/>
    <w:rsid w:val="00C512BB"/>
    <w:rsid w:val="00C6137F"/>
    <w:rsid w:val="00C72D05"/>
    <w:rsid w:val="00C80F4E"/>
    <w:rsid w:val="00C9562F"/>
    <w:rsid w:val="00CA1517"/>
    <w:rsid w:val="00CA439C"/>
    <w:rsid w:val="00CA5F0B"/>
    <w:rsid w:val="00CB6F86"/>
    <w:rsid w:val="00CD46D5"/>
    <w:rsid w:val="00CD5897"/>
    <w:rsid w:val="00CE3938"/>
    <w:rsid w:val="00D0190A"/>
    <w:rsid w:val="00D1641A"/>
    <w:rsid w:val="00D17F9C"/>
    <w:rsid w:val="00D219A7"/>
    <w:rsid w:val="00D31028"/>
    <w:rsid w:val="00D3445F"/>
    <w:rsid w:val="00D37734"/>
    <w:rsid w:val="00D511D9"/>
    <w:rsid w:val="00D61D3A"/>
    <w:rsid w:val="00D84AA7"/>
    <w:rsid w:val="00D90674"/>
    <w:rsid w:val="00DA3096"/>
    <w:rsid w:val="00DA42A3"/>
    <w:rsid w:val="00DB2F52"/>
    <w:rsid w:val="00DE57DE"/>
    <w:rsid w:val="00E175C5"/>
    <w:rsid w:val="00E26AFA"/>
    <w:rsid w:val="00E43B4C"/>
    <w:rsid w:val="00E45D46"/>
    <w:rsid w:val="00E5669A"/>
    <w:rsid w:val="00E57629"/>
    <w:rsid w:val="00E63A2A"/>
    <w:rsid w:val="00E75915"/>
    <w:rsid w:val="00E75E7C"/>
    <w:rsid w:val="00E774C3"/>
    <w:rsid w:val="00E80E9B"/>
    <w:rsid w:val="00E847E5"/>
    <w:rsid w:val="00E943AF"/>
    <w:rsid w:val="00EA31DE"/>
    <w:rsid w:val="00EA3FB6"/>
    <w:rsid w:val="00EB11AC"/>
    <w:rsid w:val="00EB3E6A"/>
    <w:rsid w:val="00EB56EB"/>
    <w:rsid w:val="00EC3251"/>
    <w:rsid w:val="00ED1D75"/>
    <w:rsid w:val="00EE7D2F"/>
    <w:rsid w:val="00F15991"/>
    <w:rsid w:val="00F2419D"/>
    <w:rsid w:val="00F308FB"/>
    <w:rsid w:val="00F40742"/>
    <w:rsid w:val="00F43488"/>
    <w:rsid w:val="00F4602E"/>
    <w:rsid w:val="00F57F32"/>
    <w:rsid w:val="00F61387"/>
    <w:rsid w:val="00F62063"/>
    <w:rsid w:val="00F62873"/>
    <w:rsid w:val="00F65EF8"/>
    <w:rsid w:val="00F675C0"/>
    <w:rsid w:val="00F74CAC"/>
    <w:rsid w:val="00F77B94"/>
    <w:rsid w:val="00F82148"/>
    <w:rsid w:val="00F92CA8"/>
    <w:rsid w:val="00F96D4B"/>
    <w:rsid w:val="00FA09FB"/>
    <w:rsid w:val="00FA4F0E"/>
    <w:rsid w:val="00FA7314"/>
    <w:rsid w:val="00FB3672"/>
    <w:rsid w:val="00FB7967"/>
    <w:rsid w:val="00FB7F7D"/>
    <w:rsid w:val="00FB7FC9"/>
    <w:rsid w:val="00FC156C"/>
    <w:rsid w:val="00FD13D7"/>
    <w:rsid w:val="00FE3C72"/>
    <w:rsid w:val="00FE7CEF"/>
    <w:rsid w:val="00FF2D0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DA72"/>
  <w15:chartTrackingRefBased/>
  <w15:docId w15:val="{8CF421F2-CF63-4889-BD3B-5ADD154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A8"/>
    <w:pPr>
      <w:spacing w:line="29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table" w:styleId="Tabellrutnt">
    <w:name w:val="Table Grid"/>
    <w:basedOn w:val="Normaltabell"/>
    <w:uiPriority w:val="59"/>
    <w:rsid w:val="00B7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49102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8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0DF"/>
  </w:style>
  <w:style w:type="paragraph" w:styleId="Sidfot">
    <w:name w:val="footer"/>
    <w:basedOn w:val="Normal"/>
    <w:link w:val="SidfotChar"/>
    <w:uiPriority w:val="99"/>
    <w:unhideWhenUsed/>
    <w:rsid w:val="0098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0DF"/>
  </w:style>
  <w:style w:type="character" w:styleId="Hyperlnk">
    <w:name w:val="Hyperlink"/>
    <w:basedOn w:val="Standardstycketeckensnitt"/>
    <w:uiPriority w:val="99"/>
    <w:unhideWhenUsed/>
    <w:rsid w:val="00030BC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porting@palmecenter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98438-d147-46f2-9adf-dee612dc3b33">
      <Terms xmlns="http://schemas.microsoft.com/office/infopath/2007/PartnerControls"/>
    </lcf76f155ced4ddcb4097134ff3c332f>
    <TaxCatchAll xmlns="ed2f959f-dd44-4d68-bb6b-cc33db4eac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C14AE797A11428564841D21BB7DE3" ma:contentTypeVersion="13" ma:contentTypeDescription="Skapa ett nytt dokument." ma:contentTypeScope="" ma:versionID="eba53943ed21a625f1b13c61cf4bd21c">
  <xsd:schema xmlns:xsd="http://www.w3.org/2001/XMLSchema" xmlns:xs="http://www.w3.org/2001/XMLSchema" xmlns:p="http://schemas.microsoft.com/office/2006/metadata/properties" xmlns:ns2="95998438-d147-46f2-9adf-dee612dc3b33" xmlns:ns3="ed2f959f-dd44-4d68-bb6b-cc33db4eac06" targetNamespace="http://schemas.microsoft.com/office/2006/metadata/properties" ma:root="true" ma:fieldsID="4ad3f7824f763ddef7132b81204bd1a7" ns2:_="" ns3:_="">
    <xsd:import namespace="95998438-d147-46f2-9adf-dee612dc3b33"/>
    <xsd:import namespace="ed2f959f-dd44-4d68-bb6b-cc33db4ea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8438-d147-46f2-9adf-dee612dc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959f-dd44-4d68-bb6b-cc33db4e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6a3f5b-66c0-4d7b-ba35-914ecea632c4}" ma:internalName="TaxCatchAll" ma:showField="CatchAllData" ma:web="ed2f959f-dd44-4d68-bb6b-cc33db4ea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65138-9DC1-47A9-9475-B7AFC559A11B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5998438-d147-46f2-9adf-dee612dc3b33"/>
    <ds:schemaRef ds:uri="http://schemas.openxmlformats.org/package/2006/metadata/core-properties"/>
    <ds:schemaRef ds:uri="ed2f959f-dd44-4d68-bb6b-cc33db4eac0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E61459-E528-4762-A980-B8832B78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8438-d147-46f2-9adf-dee612dc3b33"/>
    <ds:schemaRef ds:uri="ed2f959f-dd44-4d68-bb6b-cc33db4e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850F3-4F8E-455B-9F9E-5E5C55B97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569A0-E541-4AF6-8994-02EB81CCB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1439</Words>
  <Characters>7631</Characters>
  <Application>Microsoft Office Word</Application>
  <DocSecurity>0</DocSecurity>
  <Lines>63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Goni</dc:creator>
  <cp:keywords/>
  <dc:description/>
  <cp:lastModifiedBy>Matilda Lund</cp:lastModifiedBy>
  <cp:revision>6</cp:revision>
  <dcterms:created xsi:type="dcterms:W3CDTF">2022-07-05T07:27:00Z</dcterms:created>
  <dcterms:modified xsi:type="dcterms:W3CDTF">2023-01-23T16:48:00Z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0x010100A73C14AE797A11428564841D21BB7DE3</vt:lpwstr>
  </property>
  <property fmtid="{D5CDD505-2E9C-101B-9397-08002B2CF9AE}" pid="3" name="MediaServiceImageTags">
    <vt:lpwstr/>
  </property>
</Properties>
</file>